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C737C7" w:rsidP="001876F5">
      <w:pPr>
        <w:autoSpaceDE w:val="0"/>
        <w:autoSpaceDN w:val="0"/>
        <w:adjustRightInd w:val="0"/>
        <w:jc w:val="center"/>
        <w:rPr>
          <w:rFonts w:ascii="Cambria" w:hAnsi="Cambria" w:cs="Arial"/>
          <w:b/>
          <w:bCs/>
          <w:color w:val="000000"/>
          <w:sz w:val="22"/>
          <w:szCs w:val="22"/>
          <w:lang w:val="en-US"/>
        </w:rP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1876F5">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Accreditation &amp; Quality Assurance Center</w:t>
      </w:r>
    </w:p>
    <w:p w:rsidR="00F51120" w:rsidRPr="00FC5969" w:rsidRDefault="00462557" w:rsidP="00016899">
      <w:pPr>
        <w:spacing w:line="360" w:lineRule="auto"/>
        <w:jc w:val="center"/>
        <w:rPr>
          <w:rFonts w:ascii="Cambria" w:hAnsi="Cambria"/>
          <w:b/>
          <w:sz w:val="22"/>
          <w:szCs w:val="22"/>
        </w:rPr>
      </w:pPr>
      <w:r w:rsidRPr="00462557">
        <w:rPr>
          <w:noProof/>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p w:rsidR="00F51120" w:rsidRPr="0002388B" w:rsidRDefault="00F51120" w:rsidP="00A630D9">
                  <w:pPr>
                    <w:pStyle w:val="ps1Char"/>
                  </w:pPr>
                </w:p>
              </w:txbxContent>
            </v:textbox>
          </v:shape>
        </w:pic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C737C7" w:rsidP="00A630D9">
            <w:pPr>
              <w:pStyle w:val="ps1Char"/>
            </w:pPr>
            <w:r>
              <w:t>Field training 2</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C737C7" w:rsidP="00A630D9">
            <w:pPr>
              <w:pStyle w:val="ps1Char"/>
            </w:pPr>
            <w:r w:rsidRPr="00C737C7">
              <w:t>1210402</w:t>
            </w:r>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A630D9">
            <w:pPr>
              <w:pStyle w:val="ps1Char"/>
            </w:pPr>
            <w:r>
              <w:t xml:space="preserve">Credit hours </w:t>
            </w:r>
            <w:r w:rsidRPr="00172634">
              <w:t>(theory, practical)</w:t>
            </w:r>
          </w:p>
        </w:tc>
        <w:tc>
          <w:tcPr>
            <w:tcW w:w="6138" w:type="dxa"/>
          </w:tcPr>
          <w:p w:rsidR="00172634" w:rsidRPr="00FC5969" w:rsidRDefault="00C737C7" w:rsidP="00A630D9">
            <w:pPr>
              <w:pStyle w:val="ps1Char"/>
            </w:pPr>
            <w:r>
              <w:t>2</w:t>
            </w:r>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A630D9">
            <w:pPr>
              <w:pStyle w:val="ps1Char"/>
            </w:pPr>
            <w:r>
              <w:t xml:space="preserve">Contact hours </w:t>
            </w:r>
            <w:r w:rsidRPr="00172634">
              <w:t>(theory, practical)</w:t>
            </w:r>
          </w:p>
        </w:tc>
        <w:tc>
          <w:tcPr>
            <w:tcW w:w="6138" w:type="dxa"/>
          </w:tcPr>
          <w:p w:rsidR="00172634" w:rsidRPr="00FC5969" w:rsidRDefault="00C737C7" w:rsidP="00A630D9">
            <w:pPr>
              <w:pStyle w:val="ps1Char"/>
            </w:pPr>
            <w:r>
              <w:t>XXX</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C43AEA" w:rsidP="00A630D9">
            <w:pPr>
              <w:pStyle w:val="ps1Char"/>
            </w:pPr>
            <w:r>
              <w:t>Pharmacology 2</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FC5969" w:rsidRDefault="00C43AEA" w:rsidP="00A630D9">
            <w:pPr>
              <w:pStyle w:val="ps1Char"/>
            </w:pPr>
            <w:r>
              <w:t>BSc pharmacy &amp; Pharm D</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047D5D" w:rsidP="00A630D9">
            <w:pPr>
              <w:pStyle w:val="ps1Char"/>
            </w:pP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p>
        </w:tc>
        <w:tc>
          <w:tcPr>
            <w:tcW w:w="6138" w:type="dxa"/>
          </w:tcPr>
          <w:p w:rsidR="00047D5D" w:rsidRPr="00FC5969" w:rsidRDefault="00A97B4E" w:rsidP="00A630D9">
            <w:pPr>
              <w:pStyle w:val="ps1Char"/>
            </w:pPr>
            <w: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FC5969" w:rsidRDefault="00C737C7" w:rsidP="00A630D9">
            <w:pPr>
              <w:pStyle w:val="ps1Char"/>
            </w:pPr>
            <w:r>
              <w:t>Pharmacy</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FC5969" w:rsidRDefault="00A97B4E" w:rsidP="00A630D9">
            <w:pPr>
              <w:pStyle w:val="ps1Char"/>
            </w:pPr>
            <w:r>
              <w:t>NA</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FC5969" w:rsidRDefault="00A97B4E" w:rsidP="00A630D9">
            <w:pPr>
              <w:pStyle w:val="ps1Char"/>
            </w:pPr>
            <w:r>
              <w:t>Undergraduate</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and</w:t>
            </w:r>
            <w:r w:rsidRPr="00F57F5A">
              <w:rPr>
                <w:rFonts w:ascii="Cambria" w:hAnsi="Cambria" w:cs="Calibri"/>
                <w:bCs/>
                <w:sz w:val="22"/>
                <w:szCs w:val="22"/>
              </w:rPr>
              <w:t>s</w:t>
            </w:r>
            <w:r w:rsidR="00761E80" w:rsidRPr="00F57F5A">
              <w:rPr>
                <w:rFonts w:ascii="Cambria" w:hAnsi="Cambria" w:cs="Calibri"/>
                <w:bCs/>
                <w:sz w:val="22"/>
                <w:szCs w:val="22"/>
              </w:rPr>
              <w:t>emester(s)</w:t>
            </w:r>
          </w:p>
        </w:tc>
        <w:tc>
          <w:tcPr>
            <w:tcW w:w="6138" w:type="dxa"/>
          </w:tcPr>
          <w:p w:rsidR="00761E80" w:rsidRPr="00D75241" w:rsidRDefault="00C737C7" w:rsidP="00A630D9">
            <w:pPr>
              <w:pStyle w:val="ps1Char"/>
            </w:pPr>
            <w:r>
              <w:t>4</w:t>
            </w:r>
            <w:r w:rsidRPr="00C737C7">
              <w:rPr>
                <w:vertAlign w:val="superscript"/>
              </w:rPr>
              <w:t>th</w:t>
            </w:r>
            <w:r>
              <w:t xml:space="preserve"> year</w:t>
            </w:r>
            <w:r w:rsidR="00A97B4E">
              <w:t>, 1</w:t>
            </w:r>
            <w:r w:rsidR="00A97B4E" w:rsidRPr="00620BB8">
              <w:rPr>
                <w:vertAlign w:val="superscript"/>
              </w:rPr>
              <w:t>st</w:t>
            </w:r>
            <w:r w:rsidR="00A97B4E">
              <w:t>, 2</w:t>
            </w:r>
            <w:r w:rsidR="00A97B4E" w:rsidRPr="00620BB8">
              <w:rPr>
                <w:vertAlign w:val="superscript"/>
              </w:rPr>
              <w:t>nd</w:t>
            </w:r>
            <w:r w:rsidR="00A97B4E">
              <w:t xml:space="preserve"> and summer semester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C737C7" w:rsidP="00A630D9">
            <w:pPr>
              <w:pStyle w:val="ps1Char"/>
            </w:pPr>
            <w:r>
              <w:t>XXX</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Other</w:t>
            </w:r>
            <w:r w:rsidR="00824627">
              <w:rPr>
                <w:rFonts w:ascii="Cambria" w:hAnsi="Cambria"/>
                <w:sz w:val="22"/>
                <w:szCs w:val="22"/>
              </w:rPr>
              <w:t>d</w:t>
            </w:r>
            <w:r w:rsidRPr="00DD25CD">
              <w:rPr>
                <w:rFonts w:ascii="Cambria" w:hAnsi="Cambria"/>
                <w:sz w:val="22"/>
                <w:szCs w:val="22"/>
              </w:rPr>
              <w:t>epartment(s) involved in teaching the course</w:t>
            </w:r>
          </w:p>
        </w:tc>
        <w:tc>
          <w:tcPr>
            <w:tcW w:w="6138" w:type="dxa"/>
          </w:tcPr>
          <w:p w:rsidR="00761E80" w:rsidRPr="00FC5969" w:rsidDel="000E10C1" w:rsidRDefault="00A97B4E" w:rsidP="00A630D9">
            <w:pPr>
              <w:pStyle w:val="ps1Char"/>
            </w:pPr>
            <w:r>
              <w:t>All  Departments</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FC5969" w:rsidRDefault="00C737C7" w:rsidP="00A630D9">
            <w:pPr>
              <w:pStyle w:val="ps1Char"/>
            </w:pPr>
            <w:r>
              <w:t>English</w:t>
            </w:r>
            <w:r w:rsidR="00D301E5">
              <w:t>/Arabic</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C737C7" w:rsidP="00A630D9">
            <w:pPr>
              <w:pStyle w:val="ps1Char"/>
            </w:pPr>
            <w:r>
              <w:t>3/10/2017</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4202C0" w:rsidRPr="00683A68" w:rsidRDefault="00955553" w:rsidP="00A630D9">
            <w:pPr>
              <w:pStyle w:val="ps1Char"/>
            </w:pPr>
            <w:r w:rsidRPr="00683A68">
              <w:t>Officenumbers,officehours, phonenu</w:t>
            </w:r>
            <w:r w:rsidRPr="00683A68">
              <w:rPr>
                <w:spacing w:val="-2"/>
              </w:rPr>
              <w:t>m</w:t>
            </w:r>
            <w:r w:rsidRPr="00683A68">
              <w:t>bers,ande</w:t>
            </w:r>
            <w:r w:rsidRPr="00683A68">
              <w:rPr>
                <w:spacing w:val="-2"/>
              </w:rPr>
              <w:t>m</w:t>
            </w:r>
            <w:r w:rsidRPr="00683A68">
              <w:t>ailaddresses shouldbelisted.</w:t>
            </w:r>
          </w:p>
          <w:p w:rsidR="004202C0" w:rsidRDefault="004202C0" w:rsidP="00A630D9">
            <w:pPr>
              <w:pStyle w:val="ps1Char"/>
            </w:pPr>
          </w:p>
          <w:p w:rsidR="00C737C7" w:rsidRDefault="00C737C7" w:rsidP="00A630D9">
            <w:pPr>
              <w:pStyle w:val="ps1Char"/>
            </w:pPr>
            <w:r>
              <w:t>Dr RandaHaddadin</w:t>
            </w:r>
          </w:p>
          <w:p w:rsidR="00C737C7" w:rsidRPr="00683A68" w:rsidRDefault="00C737C7" w:rsidP="00A630D9">
            <w:pPr>
              <w:pStyle w:val="ps1Char"/>
            </w:pPr>
            <w:r>
              <w:t>R_haddadin@ju.edu.jo</w:t>
            </w:r>
          </w:p>
          <w:p w:rsidR="004202C0" w:rsidRPr="00683A68" w:rsidRDefault="004202C0" w:rsidP="00A630D9">
            <w:pPr>
              <w:pStyle w:val="ps1Char"/>
            </w:pPr>
          </w:p>
          <w:p w:rsidR="00B143AC" w:rsidRPr="00683A68" w:rsidRDefault="00B143AC" w:rsidP="00A630D9">
            <w:pPr>
              <w:pStyle w:val="ps1Char"/>
            </w:pPr>
          </w:p>
          <w:p w:rsidR="004C39CD" w:rsidRPr="00683A68" w:rsidRDefault="004C39CD" w:rsidP="00A630D9">
            <w:pPr>
              <w:pStyle w:val="ps1Cha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00002735" w:rsidRPr="00002735">
        <w:rPr>
          <w:rFonts w:ascii="Cambria" w:hAnsi="Cambria"/>
          <w:sz w:val="22"/>
          <w:szCs w:val="22"/>
        </w:rPr>
        <w:t>Other instructors</w:t>
      </w:r>
      <w:r w:rsidR="0033559A" w:rsidRPr="00FC5969">
        <w:rPr>
          <w:rFonts w:ascii="Cambria" w:hAnsi="Cambria"/>
          <w:b w:val="0"/>
          <w:bCs w:val="0"/>
          <w:sz w:val="22"/>
          <w:szCs w:val="22"/>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55553">
            <w:pPr>
              <w:rPr>
                <w:rFonts w:ascii="Cambria" w:hAnsi="Cambria"/>
                <w:i/>
                <w:iCs/>
                <w:sz w:val="22"/>
                <w:szCs w:val="22"/>
                <w:lang w:val="en-US"/>
              </w:rPr>
            </w:pPr>
            <w:r w:rsidRPr="00683A68">
              <w:rPr>
                <w:rFonts w:ascii="Cambria" w:hAnsi="Cambria"/>
                <w:i/>
                <w:iCs/>
              </w:rPr>
              <w:t>Office</w:t>
            </w:r>
            <w:r w:rsidR="003700BE">
              <w:rPr>
                <w:rFonts w:ascii="Cambria" w:hAnsi="Cambria"/>
                <w:i/>
                <w:iCs/>
              </w:rPr>
              <w:t xml:space="preserve"> </w:t>
            </w:r>
            <w:r w:rsidRPr="00683A68">
              <w:rPr>
                <w:rFonts w:ascii="Cambria" w:hAnsi="Cambria"/>
                <w:i/>
                <w:iCs/>
              </w:rPr>
              <w:t>numbers</w:t>
            </w:r>
            <w:r w:rsidR="00C43AEA" w:rsidRPr="00683A68">
              <w:rPr>
                <w:rFonts w:ascii="Cambria" w:hAnsi="Cambria"/>
                <w:i/>
                <w:iCs/>
              </w:rPr>
              <w:t>, office</w:t>
            </w:r>
            <w:r w:rsidR="003700BE">
              <w:rPr>
                <w:rFonts w:ascii="Cambria" w:hAnsi="Cambria"/>
                <w:i/>
                <w:iCs/>
              </w:rPr>
              <w:t xml:space="preserve"> </w:t>
            </w:r>
            <w:r w:rsidR="001F3191">
              <w:rPr>
                <w:rFonts w:ascii="Cambria" w:hAnsi="Cambria"/>
                <w:i/>
                <w:iCs/>
              </w:rPr>
              <w:t xml:space="preserve">  </w:t>
            </w:r>
            <w:r w:rsidR="00C43AEA" w:rsidRPr="00683A68">
              <w:rPr>
                <w:rFonts w:ascii="Cambria" w:hAnsi="Cambria"/>
                <w:i/>
                <w:iCs/>
              </w:rPr>
              <w:t>hours</w:t>
            </w:r>
            <w:r w:rsidRPr="00683A68">
              <w:rPr>
                <w:rFonts w:ascii="Cambria" w:hAnsi="Cambria"/>
                <w:i/>
                <w:iCs/>
              </w:rPr>
              <w:t>, phonenu</w:t>
            </w:r>
            <w:r w:rsidRPr="00683A68">
              <w:rPr>
                <w:rFonts w:ascii="Cambria" w:hAnsi="Cambria"/>
                <w:i/>
                <w:iCs/>
                <w:spacing w:val="-2"/>
              </w:rPr>
              <w:t>m</w:t>
            </w:r>
            <w:r w:rsidRPr="00683A68">
              <w:rPr>
                <w:rFonts w:ascii="Cambria" w:hAnsi="Cambria"/>
                <w:i/>
                <w:iCs/>
              </w:rPr>
              <w:t>bers,ande</w:t>
            </w:r>
            <w:r w:rsidRPr="00683A68">
              <w:rPr>
                <w:rFonts w:ascii="Cambria" w:hAnsi="Cambria"/>
                <w:i/>
                <w:iCs/>
                <w:spacing w:val="-2"/>
              </w:rPr>
              <w:t>m</w:t>
            </w:r>
            <w:r w:rsidRPr="00683A68">
              <w:rPr>
                <w:rFonts w:ascii="Cambria" w:hAnsi="Cambria"/>
                <w:i/>
                <w:iCs/>
              </w:rPr>
              <w:t>ailaddresses shouldbelisted.</w:t>
            </w:r>
          </w:p>
          <w:p w:rsidR="005303D7" w:rsidRPr="00683A68" w:rsidRDefault="005303D7">
            <w:pPr>
              <w:rPr>
                <w:rFonts w:ascii="Cambria" w:hAnsi="Cambria"/>
                <w:i/>
                <w:iCs/>
                <w:sz w:val="22"/>
                <w:szCs w:val="22"/>
                <w:lang w:val="en-US"/>
              </w:rPr>
            </w:pPr>
          </w:p>
          <w:p w:rsidR="005303D7" w:rsidRPr="00683A68" w:rsidRDefault="005303D7" w:rsidP="003411E7">
            <w:pPr>
              <w:rPr>
                <w:rFonts w:ascii="Cambria" w:hAnsi="Cambria"/>
                <w:i/>
                <w:iCs/>
                <w:sz w:val="22"/>
                <w:szCs w:val="22"/>
                <w:lang w:val="en-US"/>
              </w:rPr>
            </w:pPr>
          </w:p>
          <w:p w:rsidR="009310E1" w:rsidRPr="00683A68" w:rsidRDefault="009310E1">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bookmarkStart w:id="0" w:name="_Hlk496384894"/>
      <w:bookmarkStart w:id="1" w:name="_GoBack"/>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C737C7" w:rsidRPr="00683A68" w:rsidRDefault="00C737C7" w:rsidP="00D301E5">
            <w:pPr>
              <w:rPr>
                <w:rFonts w:ascii="Cambria" w:hAnsi="Cambria"/>
                <w:sz w:val="22"/>
                <w:szCs w:val="22"/>
                <w:lang w:val="en-US"/>
              </w:rPr>
            </w:pPr>
            <w:r w:rsidRPr="00C737C7">
              <w:rPr>
                <w:rStyle w:val="hps"/>
                <w:rFonts w:ascii="Cambria" w:hAnsi="Cambria"/>
                <w:i/>
                <w:iCs/>
                <w:szCs w:val="20"/>
              </w:rPr>
              <w:t xml:space="preserve">Pharmacy field training II course is a training program over one academic semester. This course consists of 160 hours of externship in hospital pharmacy setting, 40 hours in house training workshops, and 80 hours of elective training in which the student chooses to spend the rest of training time in either hospital pharmacy or any other adopted pharmaceutical training site (Total of 240 hour). </w:t>
            </w:r>
          </w:p>
          <w:p w:rsidR="00683A68" w:rsidRPr="00683A68" w:rsidRDefault="00683A68" w:rsidP="008833FE">
            <w:pPr>
              <w:rPr>
                <w:rFonts w:ascii="Cambria" w:hAnsi="Cambria"/>
                <w:sz w:val="22"/>
                <w:szCs w:val="22"/>
                <w:lang w:val="en-US"/>
              </w:rPr>
            </w:pPr>
          </w:p>
          <w:p w:rsidR="00683A68" w:rsidRPr="00683A68" w:rsidRDefault="00683A68" w:rsidP="008833FE">
            <w:pPr>
              <w:rPr>
                <w:rFonts w:ascii="Cambria" w:hAnsi="Cambria"/>
                <w:sz w:val="22"/>
                <w:szCs w:val="22"/>
                <w:lang w:val="en-US"/>
              </w:rPr>
            </w:pPr>
          </w:p>
        </w:tc>
      </w:tr>
    </w:tbl>
    <w:p w:rsidR="007D76F3" w:rsidRPr="00955553" w:rsidRDefault="00F248B9" w:rsidP="000C3630">
      <w:pPr>
        <w:pStyle w:val="ps1numbered"/>
        <w:numPr>
          <w:ilvl w:val="0"/>
          <w:numId w:val="0"/>
        </w:numPr>
        <w:ind w:left="360" w:hanging="360"/>
      </w:pPr>
      <w:r>
        <w:t>19</w:t>
      </w:r>
      <w:r w:rsidR="007B266D" w:rsidRPr="00955553">
        <w:t xml:space="preserve">. </w:t>
      </w:r>
      <w:r>
        <w:t>Course aims and outcomes</w:t>
      </w:r>
      <w:r w:rsidR="0033559A" w:rsidRPr="00955553">
        <w:t>:</w:t>
      </w:r>
    </w:p>
    <w:p w:rsidR="00955553" w:rsidRPr="007D76F3" w:rsidRDefault="00955553" w:rsidP="000C3630">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7E47F5" w:rsidRDefault="00F248B9" w:rsidP="00A630D9">
            <w:pPr>
              <w:pStyle w:val="ps1Char"/>
            </w:pPr>
            <w:r w:rsidRPr="007E47F5">
              <w:t>A-  Aims:</w:t>
            </w:r>
          </w:p>
          <w:p w:rsidR="00F248B9" w:rsidRPr="007E47F5" w:rsidRDefault="00F248B9" w:rsidP="00A630D9">
            <w:pPr>
              <w:pStyle w:val="ps1Char"/>
            </w:pPr>
          </w:p>
          <w:p w:rsidR="00F248B9" w:rsidRPr="007E47F5" w:rsidRDefault="00C737C7" w:rsidP="00A630D9">
            <w:pPr>
              <w:pStyle w:val="ps1Char"/>
            </w:pPr>
            <w:r w:rsidRPr="007E47F5">
              <w:t>The principal objective of this course is to familiarize students with fundamentals of pharmacy practice in hospital setting.</w:t>
            </w:r>
          </w:p>
          <w:p w:rsidR="00F248B9" w:rsidRPr="007E47F5" w:rsidRDefault="00F248B9" w:rsidP="00A630D9">
            <w:pPr>
              <w:pStyle w:val="ps1Char"/>
              <w:rPr>
                <w:lang w:val="en-US"/>
              </w:rPr>
            </w:pPr>
          </w:p>
          <w:p w:rsidR="00F248B9" w:rsidRPr="007E47F5" w:rsidRDefault="00F248B9" w:rsidP="00A630D9">
            <w:pPr>
              <w:pStyle w:val="ps1Char"/>
            </w:pPr>
          </w:p>
          <w:p w:rsidR="00955553" w:rsidRPr="007E47F5" w:rsidRDefault="00F248B9" w:rsidP="00A630D9">
            <w:pPr>
              <w:pStyle w:val="ps1Char"/>
            </w:pPr>
            <w:r w:rsidRPr="007E47F5">
              <w:t xml:space="preserve">B- Intended Learning Outcomes (ILOs): </w:t>
            </w:r>
            <w:r w:rsidR="00955553" w:rsidRPr="007E47F5">
              <w:t>Upon successful</w:t>
            </w:r>
            <w:r w:rsidR="003700BE">
              <w:t xml:space="preserve"> </w:t>
            </w:r>
            <w:r w:rsidR="00955553" w:rsidRPr="007E47F5">
              <w:t>co</w:t>
            </w:r>
            <w:r w:rsidR="00955553" w:rsidRPr="007E47F5">
              <w:rPr>
                <w:spacing w:val="-2"/>
              </w:rPr>
              <w:t>m</w:t>
            </w:r>
            <w:r w:rsidR="00955553" w:rsidRPr="007E47F5">
              <w:t>pletion</w:t>
            </w:r>
            <w:r w:rsidR="003700BE">
              <w:t xml:space="preserve"> </w:t>
            </w:r>
            <w:r w:rsidR="00955553" w:rsidRPr="007E47F5">
              <w:t>of t</w:t>
            </w:r>
            <w:r w:rsidR="00955553" w:rsidRPr="007E47F5">
              <w:rPr>
                <w:spacing w:val="1"/>
              </w:rPr>
              <w:t>h</w:t>
            </w:r>
            <w:r w:rsidR="00955553" w:rsidRPr="007E47F5">
              <w:t>is</w:t>
            </w:r>
            <w:r w:rsidR="003700BE">
              <w:t xml:space="preserve"> </w:t>
            </w:r>
            <w:r w:rsidR="00955553" w:rsidRPr="007E47F5">
              <w:t>course</w:t>
            </w:r>
            <w:r w:rsidR="003700BE">
              <w:t xml:space="preserve"> </w:t>
            </w:r>
            <w:r w:rsidR="00955553" w:rsidRPr="007E47F5">
              <w:rPr>
                <w:spacing w:val="-1"/>
              </w:rPr>
              <w:t>s</w:t>
            </w:r>
            <w:r w:rsidR="00955553" w:rsidRPr="007E47F5">
              <w:rPr>
                <w:spacing w:val="1"/>
              </w:rPr>
              <w:t>t</w:t>
            </w:r>
            <w:r w:rsidR="00955553" w:rsidRPr="007E47F5">
              <w:t>udents</w:t>
            </w:r>
            <w:r w:rsidR="003700BE">
              <w:t xml:space="preserve"> </w:t>
            </w:r>
            <w:r w:rsidR="00955553" w:rsidRPr="007E47F5">
              <w:t>will</w:t>
            </w:r>
            <w:r w:rsidR="003700BE">
              <w:t xml:space="preserve"> </w:t>
            </w:r>
            <w:r w:rsidR="00955553" w:rsidRPr="007E47F5">
              <w:rPr>
                <w:spacing w:val="-1"/>
              </w:rPr>
              <w:t>b</w:t>
            </w:r>
            <w:r w:rsidR="00955553" w:rsidRPr="007E47F5">
              <w:t>e</w:t>
            </w:r>
            <w:r w:rsidR="003700BE">
              <w:t xml:space="preserve"> </w:t>
            </w:r>
            <w:r w:rsidR="00955553" w:rsidRPr="007E47F5">
              <w:t>able</w:t>
            </w:r>
            <w:r w:rsidR="003700BE">
              <w:t xml:space="preserve"> </w:t>
            </w:r>
            <w:r w:rsidR="00955553" w:rsidRPr="007E47F5">
              <w:t>to…</w:t>
            </w:r>
          </w:p>
          <w:p w:rsidR="00A630D9" w:rsidRPr="007E47F5" w:rsidRDefault="00A630D9" w:rsidP="00A630D9">
            <w:pPr>
              <w:pStyle w:val="ps1Char"/>
            </w:pPr>
          </w:p>
          <w:p w:rsidR="00A630D9" w:rsidRPr="007E47F5" w:rsidRDefault="00A630D9" w:rsidP="00A630D9">
            <w:pPr>
              <w:spacing w:line="276" w:lineRule="auto"/>
              <w:rPr>
                <w:rFonts w:ascii="Calibri" w:hAnsi="Calibri" w:cs="Calibri"/>
                <w:b/>
                <w:bCs/>
                <w:sz w:val="22"/>
                <w:szCs w:val="22"/>
                <w:lang w:val="en-US" w:bidi="ar-JO"/>
              </w:rPr>
            </w:pPr>
            <w:r w:rsidRPr="007E47F5">
              <w:rPr>
                <w:rFonts w:ascii="Calibri" w:hAnsi="Calibri" w:cs="Calibri"/>
                <w:b/>
                <w:bCs/>
                <w:sz w:val="22"/>
                <w:szCs w:val="22"/>
                <w:lang w:val="en-US" w:bidi="ar-JO"/>
              </w:rPr>
              <w:t xml:space="preserve">A. Knowledge and Understanding: </w:t>
            </w:r>
            <w:r w:rsidRPr="007E47F5">
              <w:rPr>
                <w:rFonts w:ascii="Calibri" w:hAnsi="Calibri" w:cs="Calibri"/>
                <w:sz w:val="22"/>
                <w:szCs w:val="22"/>
                <w:lang w:val="en-US" w:bidi="ar-JO"/>
              </w:rPr>
              <w:t>Student is expected to</w:t>
            </w:r>
          </w:p>
          <w:p w:rsidR="00A630D9" w:rsidRPr="007E47F5" w:rsidRDefault="00A630D9" w:rsidP="001E10D6">
            <w:pPr>
              <w:pStyle w:val="ps1Char"/>
              <w:numPr>
                <w:ilvl w:val="0"/>
                <w:numId w:val="5"/>
              </w:numPr>
            </w:pPr>
            <w:r w:rsidRPr="007E47F5">
              <w:t>Demonstrate knowledge about the fundamentals of pharmacy practice in hospital setting.</w:t>
            </w:r>
          </w:p>
          <w:p w:rsidR="00A630D9" w:rsidRPr="007E47F5" w:rsidRDefault="00A630D9" w:rsidP="004016C3">
            <w:pPr>
              <w:pStyle w:val="ps1Char"/>
              <w:numPr>
                <w:ilvl w:val="0"/>
                <w:numId w:val="5"/>
              </w:numPr>
            </w:pPr>
            <w:r w:rsidRPr="007E47F5">
              <w:t>Demonstrate knowledge about unit dose preparation</w:t>
            </w:r>
            <w:r w:rsidR="004016C3">
              <w:t xml:space="preserve"> system</w:t>
            </w:r>
          </w:p>
          <w:p w:rsidR="00A630D9" w:rsidRPr="007E47F5" w:rsidRDefault="00A630D9" w:rsidP="001E10D6">
            <w:pPr>
              <w:pStyle w:val="ps1Char"/>
              <w:numPr>
                <w:ilvl w:val="0"/>
                <w:numId w:val="5"/>
              </w:numPr>
            </w:pPr>
            <w:r w:rsidRPr="007E47F5">
              <w:t>Demonstrate knowledge about</w:t>
            </w:r>
            <w:r w:rsidR="004016C3">
              <w:t xml:space="preserve"> </w:t>
            </w:r>
            <w:r w:rsidRPr="007E47F5">
              <w:t>narcotic drugs handling and dispensing</w:t>
            </w:r>
          </w:p>
          <w:p w:rsidR="00A630D9" w:rsidRPr="007E47F5" w:rsidRDefault="00A630D9" w:rsidP="001E10D6">
            <w:pPr>
              <w:pStyle w:val="ps1Char"/>
              <w:numPr>
                <w:ilvl w:val="0"/>
                <w:numId w:val="5"/>
              </w:numPr>
            </w:pPr>
            <w:r w:rsidRPr="007E47F5">
              <w:t>Demonstrate knowledge about the medications available in hospital setting</w:t>
            </w:r>
          </w:p>
          <w:p w:rsidR="00A630D9" w:rsidRPr="007E47F5" w:rsidRDefault="00A630D9" w:rsidP="001E10D6">
            <w:pPr>
              <w:pStyle w:val="ps1Char"/>
              <w:numPr>
                <w:ilvl w:val="0"/>
                <w:numId w:val="5"/>
              </w:numPr>
            </w:pPr>
            <w:r w:rsidRPr="007E47F5">
              <w:t>Demonstrate knowledge about procuring drugs, storage, inventory and dispensing of drugs in the hospital</w:t>
            </w:r>
          </w:p>
          <w:p w:rsidR="00A630D9" w:rsidRPr="007E47F5" w:rsidRDefault="00A630D9" w:rsidP="00A630D9">
            <w:pPr>
              <w:pStyle w:val="ps1Char"/>
            </w:pPr>
          </w:p>
          <w:p w:rsidR="00A630D9" w:rsidRPr="007E47F5" w:rsidRDefault="00A630D9" w:rsidP="00A630D9">
            <w:pPr>
              <w:pStyle w:val="ps1Char"/>
            </w:pPr>
            <w:r w:rsidRPr="007E47F5">
              <w:rPr>
                <w:lang w:val="en-US" w:bidi="ar-JO"/>
              </w:rPr>
              <w:t>B. Intellectual, Analytical and Cognitive Skills</w:t>
            </w:r>
          </w:p>
          <w:p w:rsidR="00A630D9" w:rsidRPr="007E47F5" w:rsidRDefault="00A630D9" w:rsidP="001E10D6">
            <w:pPr>
              <w:pStyle w:val="ps1Char"/>
              <w:numPr>
                <w:ilvl w:val="0"/>
                <w:numId w:val="6"/>
              </w:numPr>
            </w:pPr>
            <w:r w:rsidRPr="007E47F5">
              <w:t>To be able to manage a hospital pharmacy</w:t>
            </w:r>
          </w:p>
          <w:p w:rsidR="00A630D9" w:rsidRPr="007E47F5" w:rsidRDefault="00A630D9" w:rsidP="001E10D6">
            <w:pPr>
              <w:pStyle w:val="ps1Char"/>
              <w:numPr>
                <w:ilvl w:val="0"/>
                <w:numId w:val="6"/>
              </w:numPr>
            </w:pPr>
            <w:r w:rsidRPr="007E47F5">
              <w:t>To be able to solve problems encountered in drug dispensing or prescription</w:t>
            </w:r>
          </w:p>
          <w:p w:rsidR="00A630D9" w:rsidRPr="007E47F5" w:rsidRDefault="00A630D9" w:rsidP="00A630D9">
            <w:pPr>
              <w:pStyle w:val="ps1Char"/>
            </w:pPr>
          </w:p>
          <w:p w:rsidR="00A630D9" w:rsidRPr="007E47F5" w:rsidRDefault="00A630D9" w:rsidP="00A630D9">
            <w:pPr>
              <w:spacing w:line="276" w:lineRule="auto"/>
              <w:rPr>
                <w:rFonts w:ascii="Calibri" w:hAnsi="Calibri" w:cs="Calibri"/>
                <w:b/>
                <w:bCs/>
                <w:sz w:val="22"/>
                <w:szCs w:val="22"/>
                <w:lang w:val="en-US" w:bidi="ar-JO"/>
              </w:rPr>
            </w:pPr>
            <w:r w:rsidRPr="007E47F5">
              <w:rPr>
                <w:rFonts w:ascii="Calibri" w:hAnsi="Calibri" w:cs="Calibri"/>
                <w:b/>
                <w:bCs/>
                <w:sz w:val="22"/>
                <w:szCs w:val="22"/>
                <w:lang w:val="en-US" w:bidi="ar-JO"/>
              </w:rPr>
              <w:t>C. Subject-Specific Skills: Student is expected to</w:t>
            </w:r>
          </w:p>
          <w:p w:rsidR="00A630D9" w:rsidRPr="007E47F5" w:rsidRDefault="00A630D9" w:rsidP="001E10D6">
            <w:pPr>
              <w:pStyle w:val="ps1Char"/>
              <w:numPr>
                <w:ilvl w:val="0"/>
                <w:numId w:val="4"/>
              </w:numPr>
            </w:pPr>
            <w:r w:rsidRPr="007E47F5">
              <w:t>Participate in accurate prescription processing.</w:t>
            </w:r>
          </w:p>
          <w:p w:rsidR="00A630D9" w:rsidRPr="007E47F5" w:rsidRDefault="00A630D9" w:rsidP="001E10D6">
            <w:pPr>
              <w:pStyle w:val="ps1Char"/>
              <w:numPr>
                <w:ilvl w:val="0"/>
                <w:numId w:val="4"/>
              </w:numPr>
            </w:pPr>
            <w:r w:rsidRPr="007E47F5">
              <w:t>Display appropriate professional behavior and work ethics.</w:t>
            </w:r>
          </w:p>
          <w:p w:rsidR="00A630D9" w:rsidRPr="007E47F5" w:rsidRDefault="00A630D9" w:rsidP="00A630D9">
            <w:pPr>
              <w:pStyle w:val="ps1Char"/>
            </w:pPr>
          </w:p>
          <w:p w:rsidR="00A630D9" w:rsidRPr="007E47F5" w:rsidRDefault="00A630D9" w:rsidP="00A630D9">
            <w:pPr>
              <w:spacing w:line="276" w:lineRule="auto"/>
              <w:rPr>
                <w:rFonts w:ascii="Calibri" w:hAnsi="Calibri" w:cs="Calibri"/>
                <w:b/>
                <w:bCs/>
                <w:sz w:val="22"/>
                <w:szCs w:val="22"/>
                <w:lang w:val="en-US" w:bidi="ar-JO"/>
              </w:rPr>
            </w:pPr>
            <w:r w:rsidRPr="007E47F5">
              <w:rPr>
                <w:rFonts w:ascii="Calibri" w:hAnsi="Calibri" w:cs="Calibri"/>
                <w:b/>
                <w:bCs/>
                <w:sz w:val="22"/>
                <w:szCs w:val="22"/>
                <w:lang w:val="en-US" w:bidi="ar-JO"/>
              </w:rPr>
              <w:t>D. Transferable Key Skills: Student is expected to</w:t>
            </w:r>
          </w:p>
          <w:p w:rsidR="007D76F3" w:rsidRPr="007E47F5" w:rsidRDefault="00A630D9" w:rsidP="00D01041">
            <w:pPr>
              <w:pStyle w:val="ps1Char"/>
              <w:numPr>
                <w:ilvl w:val="0"/>
                <w:numId w:val="7"/>
              </w:numPr>
            </w:pPr>
            <w:r w:rsidRPr="007E47F5">
              <w:t>To be able to communicate with health professional colleagues.</w:t>
            </w:r>
          </w:p>
        </w:tc>
      </w:tr>
      <w:tr w:rsidR="00FE439E" w:rsidRPr="00FC5969" w:rsidTr="006742A9">
        <w:trPr>
          <w:trHeight w:val="300"/>
        </w:trPr>
        <w:tc>
          <w:tcPr>
            <w:tcW w:w="10008" w:type="dxa"/>
            <w:tcBorders>
              <w:top w:val="single" w:sz="4" w:space="0" w:color="auto"/>
              <w:bottom w:val="single" w:sz="4" w:space="0" w:color="auto"/>
            </w:tcBorders>
          </w:tcPr>
          <w:p w:rsidR="00A630D9" w:rsidRPr="007E47F5" w:rsidRDefault="00A630D9" w:rsidP="00A630D9">
            <w:pPr>
              <w:pStyle w:val="ps1Char"/>
            </w:pPr>
            <w:r w:rsidRPr="007E47F5">
              <w:t>C- Program Competencies Achieved in This Course:</w:t>
            </w:r>
          </w:p>
          <w:p w:rsidR="00A630D9" w:rsidRPr="007E47F5" w:rsidRDefault="00A630D9" w:rsidP="001E10D6">
            <w:pPr>
              <w:pStyle w:val="ps1Char"/>
              <w:numPr>
                <w:ilvl w:val="0"/>
                <w:numId w:val="8"/>
              </w:numPr>
            </w:pPr>
            <w:r w:rsidRPr="007E47F5">
              <w:t>Learner</w:t>
            </w:r>
          </w:p>
          <w:p w:rsidR="00A630D9" w:rsidRPr="007E47F5" w:rsidRDefault="00A630D9" w:rsidP="001E10D6">
            <w:pPr>
              <w:pStyle w:val="ps1Char"/>
              <w:numPr>
                <w:ilvl w:val="0"/>
                <w:numId w:val="8"/>
              </w:numPr>
            </w:pPr>
            <w:r w:rsidRPr="007E47F5">
              <w:t>Pharmacy System Manager</w:t>
            </w:r>
          </w:p>
          <w:p w:rsidR="00A630D9" w:rsidRPr="007E47F5" w:rsidRDefault="00A630D9" w:rsidP="001E10D6">
            <w:pPr>
              <w:pStyle w:val="ps1Char"/>
              <w:numPr>
                <w:ilvl w:val="0"/>
                <w:numId w:val="8"/>
              </w:numPr>
            </w:pPr>
            <w:r w:rsidRPr="007E47F5">
              <w:t>Self learner</w:t>
            </w:r>
          </w:p>
          <w:p w:rsidR="00FE439E" w:rsidRPr="007E47F5" w:rsidRDefault="00FE439E" w:rsidP="003700BE">
            <w:pPr>
              <w:pStyle w:val="ps1Char"/>
              <w:ind w:left="720"/>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693873" w:rsidRPr="00FC5969" w:rsidTr="00955553">
        <w:trPr>
          <w:trHeight w:val="1506"/>
        </w:trPr>
        <w:tc>
          <w:tcPr>
            <w:tcW w:w="10016" w:type="dxa"/>
          </w:tcPr>
          <w:p w:rsidR="00693873" w:rsidRDefault="00693873" w:rsidP="008835B3">
            <w:pPr>
              <w:pStyle w:val="ps1numbered"/>
              <w:numPr>
                <w:ilvl w:val="0"/>
                <w:numId w:val="0"/>
              </w:numPr>
              <w:ind w:left="360"/>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121183" w:rsidTr="00F57F5A">
              <w:trPr>
                <w:trHeight w:val="517"/>
              </w:trPr>
              <w:tc>
                <w:tcPr>
                  <w:tcW w:w="1584" w:type="dxa"/>
                  <w:shd w:val="clear" w:color="auto" w:fill="auto"/>
                  <w:vAlign w:val="center"/>
                </w:tcPr>
                <w:p w:rsidR="00121183" w:rsidRPr="008835B3" w:rsidRDefault="00121183" w:rsidP="008B50E8">
                  <w:pPr>
                    <w:tabs>
                      <w:tab w:val="right" w:pos="6840"/>
                    </w:tabs>
                    <w:ind w:right="-148"/>
                    <w:rPr>
                      <w:rFonts w:ascii="Cambria" w:hAnsi="Cambria"/>
                      <w:color w:val="000000"/>
                      <w:sz w:val="22"/>
                      <w:szCs w:val="22"/>
                      <w:lang w:bidi="ar-JO"/>
                    </w:rPr>
                  </w:pPr>
                  <w:r w:rsidRPr="008835B3">
                    <w:rPr>
                      <w:rFonts w:ascii="Cambria" w:hAnsi="Cambria"/>
                      <w:color w:val="000000"/>
                      <w:sz w:val="22"/>
                      <w:szCs w:val="22"/>
                      <w:lang w:bidi="ar-JO"/>
                    </w:rPr>
                    <w:t>Topic</w:t>
                  </w:r>
                </w:p>
              </w:tc>
              <w:tc>
                <w:tcPr>
                  <w:tcW w:w="1584" w:type="dxa"/>
                  <w:shd w:val="clear" w:color="auto" w:fill="auto"/>
                  <w:vAlign w:val="center"/>
                </w:tcPr>
                <w:p w:rsidR="00121183" w:rsidRPr="008835B3" w:rsidRDefault="00121183" w:rsidP="008835B3">
                  <w:pPr>
                    <w:tabs>
                      <w:tab w:val="right" w:pos="6840"/>
                    </w:tabs>
                    <w:ind w:left="360"/>
                    <w:rPr>
                      <w:rFonts w:ascii="Cambria" w:hAnsi="Cambria"/>
                      <w:color w:val="000000"/>
                      <w:sz w:val="22"/>
                      <w:szCs w:val="22"/>
                      <w:lang w:bidi="ar-JO"/>
                    </w:rPr>
                  </w:pPr>
                  <w:r w:rsidRPr="008835B3">
                    <w:rPr>
                      <w:rFonts w:ascii="Cambria" w:hAnsi="Cambria"/>
                      <w:color w:val="000000"/>
                      <w:sz w:val="22"/>
                      <w:szCs w:val="22"/>
                      <w:lang w:bidi="ar-JO"/>
                    </w:rPr>
                    <w:t>Week</w:t>
                  </w:r>
                </w:p>
              </w:tc>
              <w:tc>
                <w:tcPr>
                  <w:tcW w:w="1584" w:type="dxa"/>
                  <w:shd w:val="clear" w:color="auto" w:fill="auto"/>
                  <w:vAlign w:val="center"/>
                </w:tcPr>
                <w:p w:rsidR="00121183" w:rsidRPr="008835B3" w:rsidRDefault="00121183" w:rsidP="008835B3">
                  <w:pPr>
                    <w:tabs>
                      <w:tab w:val="right" w:pos="6840"/>
                    </w:tabs>
                    <w:ind w:left="360"/>
                    <w:jc w:val="center"/>
                    <w:rPr>
                      <w:rFonts w:ascii="Cambria" w:hAnsi="Cambria"/>
                      <w:color w:val="000000"/>
                      <w:sz w:val="22"/>
                      <w:szCs w:val="22"/>
                      <w:lang w:bidi="ar-JO"/>
                    </w:rPr>
                  </w:pPr>
                  <w:r w:rsidRPr="008835B3">
                    <w:rPr>
                      <w:rFonts w:ascii="Cambria" w:hAnsi="Cambria"/>
                      <w:color w:val="000000"/>
                      <w:sz w:val="22"/>
                      <w:szCs w:val="22"/>
                      <w:lang w:bidi="ar-JO"/>
                    </w:rPr>
                    <w:t>Instructor</w:t>
                  </w:r>
                </w:p>
              </w:tc>
              <w:tc>
                <w:tcPr>
                  <w:tcW w:w="1584" w:type="dxa"/>
                  <w:shd w:val="clear" w:color="auto" w:fill="auto"/>
                  <w:vAlign w:val="center"/>
                </w:tcPr>
                <w:p w:rsidR="00121183" w:rsidRPr="008835B3" w:rsidRDefault="000700F3" w:rsidP="008835B3">
                  <w:pPr>
                    <w:tabs>
                      <w:tab w:val="right" w:pos="6840"/>
                    </w:tabs>
                    <w:ind w:left="360"/>
                    <w:rPr>
                      <w:rFonts w:ascii="Cambria" w:hAnsi="Cambria"/>
                      <w:color w:val="000000"/>
                      <w:sz w:val="22"/>
                      <w:szCs w:val="22"/>
                      <w:lang w:bidi="ar-JO"/>
                    </w:rPr>
                  </w:pPr>
                  <w:r w:rsidRPr="008835B3">
                    <w:rPr>
                      <w:rFonts w:ascii="Cambria" w:hAnsi="Cambria"/>
                      <w:color w:val="000000"/>
                      <w:sz w:val="22"/>
                      <w:szCs w:val="22"/>
                      <w:lang w:bidi="ar-JO"/>
                    </w:rPr>
                    <w:t xml:space="preserve">Achieved </w:t>
                  </w:r>
                  <w:r w:rsidR="00121183" w:rsidRPr="008835B3">
                    <w:rPr>
                      <w:rFonts w:ascii="Cambria" w:hAnsi="Cambria"/>
                      <w:color w:val="000000"/>
                      <w:sz w:val="22"/>
                      <w:szCs w:val="22"/>
                      <w:lang w:bidi="ar-JO"/>
                    </w:rPr>
                    <w:t>ILOs</w:t>
                  </w:r>
                </w:p>
              </w:tc>
              <w:tc>
                <w:tcPr>
                  <w:tcW w:w="1584" w:type="dxa"/>
                  <w:shd w:val="clear" w:color="auto" w:fill="auto"/>
                  <w:vAlign w:val="center"/>
                </w:tcPr>
                <w:p w:rsidR="00121183" w:rsidRPr="008835B3" w:rsidRDefault="00121183" w:rsidP="008B50E8">
                  <w:pPr>
                    <w:tabs>
                      <w:tab w:val="right" w:pos="6840"/>
                    </w:tabs>
                    <w:rPr>
                      <w:rFonts w:ascii="Cambria" w:hAnsi="Cambria"/>
                      <w:color w:val="000000"/>
                      <w:sz w:val="22"/>
                      <w:szCs w:val="22"/>
                      <w:lang w:bidi="ar-JO"/>
                    </w:rPr>
                  </w:pPr>
                  <w:r w:rsidRPr="008835B3">
                    <w:rPr>
                      <w:rFonts w:ascii="Cambria" w:hAnsi="Cambria"/>
                      <w:sz w:val="22"/>
                      <w:szCs w:val="22"/>
                      <w:lang w:bidi="ar-JO"/>
                    </w:rPr>
                    <w:t>Evaluation</w:t>
                  </w:r>
                  <w:r w:rsidRPr="008835B3">
                    <w:rPr>
                      <w:rFonts w:ascii="Cambria" w:hAnsi="Cambria"/>
                      <w:color w:val="000000"/>
                      <w:sz w:val="22"/>
                      <w:szCs w:val="22"/>
                      <w:lang w:bidi="ar-JO"/>
                    </w:rPr>
                    <w:t xml:space="preserve"> Methods</w:t>
                  </w:r>
                </w:p>
              </w:tc>
              <w:tc>
                <w:tcPr>
                  <w:tcW w:w="1584" w:type="dxa"/>
                  <w:shd w:val="clear" w:color="auto" w:fill="auto"/>
                  <w:vAlign w:val="center"/>
                </w:tcPr>
                <w:p w:rsidR="00121183" w:rsidRPr="008835B3" w:rsidRDefault="00121183" w:rsidP="008835B3">
                  <w:pPr>
                    <w:tabs>
                      <w:tab w:val="right" w:pos="6840"/>
                    </w:tabs>
                    <w:ind w:left="360"/>
                    <w:rPr>
                      <w:rFonts w:ascii="Cambria" w:hAnsi="Cambria"/>
                      <w:color w:val="000000"/>
                      <w:sz w:val="22"/>
                      <w:szCs w:val="22"/>
                      <w:lang w:bidi="ar-JO"/>
                    </w:rPr>
                  </w:pPr>
                  <w:r w:rsidRPr="008835B3">
                    <w:rPr>
                      <w:rFonts w:ascii="Cambria" w:hAnsi="Cambria"/>
                      <w:color w:val="000000"/>
                      <w:sz w:val="22"/>
                      <w:szCs w:val="22"/>
                      <w:lang w:bidi="ar-JO"/>
                    </w:rPr>
                    <w:t>Reference</w:t>
                  </w:r>
                </w:p>
              </w:tc>
            </w:tr>
            <w:tr w:rsidR="008B50E8" w:rsidTr="00B55BCC">
              <w:trPr>
                <w:trHeight w:val="228"/>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Unit dose preparation</w:t>
                  </w:r>
                </w:p>
              </w:tc>
              <w:tc>
                <w:tcPr>
                  <w:tcW w:w="1584" w:type="dxa"/>
                  <w:shd w:val="clear" w:color="auto" w:fill="auto"/>
                  <w:vAlign w:val="center"/>
                </w:tcPr>
                <w:p w:rsidR="008B50E8" w:rsidRPr="0095281D" w:rsidRDefault="008B50E8" w:rsidP="00C766B1">
                  <w:pPr>
                    <w:pStyle w:val="ps1numbered"/>
                    <w:numPr>
                      <w:ilvl w:val="0"/>
                      <w:numId w:val="0"/>
                    </w:numPr>
                    <w:ind w:left="360"/>
                    <w:jc w:val="center"/>
                    <w:rPr>
                      <w:sz w:val="20"/>
                      <w:szCs w:val="20"/>
                    </w:rPr>
                  </w:pPr>
                  <w:r w:rsidRPr="0095281D">
                    <w:rPr>
                      <w:sz w:val="20"/>
                      <w:szCs w:val="20"/>
                    </w:rPr>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Know the medications in hospitals</w:t>
                  </w:r>
                </w:p>
              </w:tc>
              <w:tc>
                <w:tcPr>
                  <w:tcW w:w="1584" w:type="dxa"/>
                  <w:shd w:val="clear" w:color="auto" w:fill="auto"/>
                  <w:vAlign w:val="center"/>
                </w:tcPr>
                <w:p w:rsidR="008B50E8" w:rsidRPr="0095281D" w:rsidRDefault="008B50E8" w:rsidP="00C766B1">
                  <w:pPr>
                    <w:pStyle w:val="ps1numbered"/>
                    <w:numPr>
                      <w:ilvl w:val="0"/>
                      <w:numId w:val="0"/>
                    </w:numPr>
                    <w:ind w:left="360"/>
                    <w:jc w:val="center"/>
                    <w:rPr>
                      <w:sz w:val="20"/>
                      <w:szCs w:val="20"/>
                    </w:rPr>
                  </w:pPr>
                  <w:r w:rsidRPr="0095281D">
                    <w:rPr>
                      <w:sz w:val="20"/>
                      <w:szCs w:val="20"/>
                    </w:rPr>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28"/>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Medication process</w:t>
                  </w:r>
                </w:p>
                <w:p w:rsidR="008B50E8" w:rsidRPr="0095281D" w:rsidRDefault="008B50E8" w:rsidP="008B50E8">
                  <w:pPr>
                    <w:pStyle w:val="ps1numbered"/>
                    <w:numPr>
                      <w:ilvl w:val="0"/>
                      <w:numId w:val="0"/>
                    </w:numPr>
                    <w:ind w:right="-148"/>
                    <w:rPr>
                      <w:sz w:val="20"/>
                      <w:szCs w:val="20"/>
                    </w:rPr>
                  </w:pPr>
                  <w:r w:rsidRPr="0095281D">
                    <w:rPr>
                      <w:sz w:val="20"/>
                      <w:szCs w:val="20"/>
                    </w:rPr>
                    <w:t>in Hospital and</w:t>
                  </w:r>
                </w:p>
                <w:p w:rsidR="008B50E8" w:rsidRPr="0095281D" w:rsidRDefault="008B50E8" w:rsidP="008B50E8">
                  <w:pPr>
                    <w:pStyle w:val="ps1numbered"/>
                    <w:numPr>
                      <w:ilvl w:val="0"/>
                      <w:numId w:val="0"/>
                    </w:numPr>
                    <w:ind w:right="-148"/>
                    <w:rPr>
                      <w:sz w:val="20"/>
                      <w:szCs w:val="20"/>
                    </w:rPr>
                  </w:pPr>
                  <w:r w:rsidRPr="0095281D">
                    <w:rPr>
                      <w:sz w:val="20"/>
                      <w:szCs w:val="20"/>
                    </w:rPr>
                    <w:t>pharmacist</w:t>
                  </w:r>
                </w:p>
                <w:p w:rsidR="008B50E8" w:rsidRPr="0095281D" w:rsidRDefault="008B50E8" w:rsidP="008B50E8">
                  <w:pPr>
                    <w:pStyle w:val="ps1numbered"/>
                    <w:numPr>
                      <w:ilvl w:val="0"/>
                      <w:numId w:val="0"/>
                    </w:numPr>
                    <w:ind w:right="-148"/>
                    <w:rPr>
                      <w:sz w:val="20"/>
                      <w:szCs w:val="20"/>
                    </w:rPr>
                  </w:pPr>
                  <w:r w:rsidRPr="0095281D">
                    <w:rPr>
                      <w:sz w:val="20"/>
                      <w:szCs w:val="20"/>
                    </w:rPr>
                    <w:t>responsibilities</w:t>
                  </w:r>
                </w:p>
              </w:tc>
              <w:tc>
                <w:tcPr>
                  <w:tcW w:w="1584" w:type="dxa"/>
                  <w:shd w:val="clear" w:color="auto" w:fill="auto"/>
                  <w:vAlign w:val="center"/>
                </w:tcPr>
                <w:p w:rsidR="008B50E8" w:rsidRPr="0095281D" w:rsidRDefault="008B50E8" w:rsidP="00C766B1">
                  <w:pPr>
                    <w:pStyle w:val="ps1numbered"/>
                    <w:numPr>
                      <w:ilvl w:val="0"/>
                      <w:numId w:val="0"/>
                    </w:numPr>
                    <w:ind w:left="360"/>
                    <w:jc w:val="center"/>
                    <w:rPr>
                      <w:sz w:val="20"/>
                      <w:szCs w:val="20"/>
                    </w:rPr>
                  </w:pPr>
                  <w:r w:rsidRPr="0095281D">
                    <w:rPr>
                      <w:sz w:val="20"/>
                      <w:szCs w:val="20"/>
                    </w:rPr>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28"/>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Pharmacy Ethics</w:t>
                  </w:r>
                </w:p>
                <w:p w:rsidR="008B50E8" w:rsidRPr="0095281D" w:rsidRDefault="008B50E8" w:rsidP="008B50E8">
                  <w:pPr>
                    <w:pStyle w:val="ps1numbered"/>
                    <w:numPr>
                      <w:ilvl w:val="0"/>
                      <w:numId w:val="0"/>
                    </w:numPr>
                    <w:ind w:right="-148"/>
                    <w:rPr>
                      <w:sz w:val="20"/>
                      <w:szCs w:val="20"/>
                    </w:rPr>
                  </w:pPr>
                  <w:r w:rsidRPr="0095281D">
                    <w:rPr>
                      <w:sz w:val="20"/>
                      <w:szCs w:val="20"/>
                    </w:rPr>
                    <w:t>Regulations, Rules</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Look alike Sound</w:t>
                  </w:r>
                </w:p>
                <w:p w:rsidR="008B50E8" w:rsidRPr="0095281D" w:rsidRDefault="008B50E8" w:rsidP="008B50E8">
                  <w:pPr>
                    <w:pStyle w:val="ps1numbered"/>
                    <w:numPr>
                      <w:ilvl w:val="0"/>
                      <w:numId w:val="0"/>
                    </w:numPr>
                    <w:ind w:right="-148"/>
                    <w:rPr>
                      <w:sz w:val="20"/>
                      <w:szCs w:val="20"/>
                    </w:rPr>
                  </w:pPr>
                  <w:r w:rsidRPr="0095281D">
                    <w:rPr>
                      <w:sz w:val="20"/>
                      <w:szCs w:val="20"/>
                    </w:rPr>
                    <w:t>alike medications</w:t>
                  </w:r>
                </w:p>
                <w:p w:rsidR="008B50E8" w:rsidRPr="0095281D" w:rsidRDefault="008B50E8" w:rsidP="008B50E8">
                  <w:pPr>
                    <w:pStyle w:val="ps1numbered"/>
                    <w:numPr>
                      <w:ilvl w:val="0"/>
                      <w:numId w:val="0"/>
                    </w:numPr>
                    <w:ind w:right="-148"/>
                    <w:rPr>
                      <w:sz w:val="20"/>
                      <w:szCs w:val="20"/>
                    </w:rPr>
                  </w:pP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2</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28"/>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Narcotics, handling</w:t>
                  </w:r>
                </w:p>
                <w:p w:rsidR="008B50E8" w:rsidRPr="0095281D" w:rsidRDefault="008B50E8" w:rsidP="008B50E8">
                  <w:pPr>
                    <w:pStyle w:val="ps1numbered"/>
                    <w:numPr>
                      <w:ilvl w:val="0"/>
                      <w:numId w:val="0"/>
                    </w:numPr>
                    <w:ind w:right="-148"/>
                    <w:rPr>
                      <w:sz w:val="20"/>
                      <w:szCs w:val="20"/>
                    </w:rPr>
                  </w:pPr>
                  <w:r w:rsidRPr="0095281D">
                    <w:rPr>
                      <w:sz w:val="20"/>
                      <w:szCs w:val="20"/>
                    </w:rPr>
                    <w:t>dispensing</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4-15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rPr>
                      <w:sz w:val="20"/>
                      <w:szCs w:val="20"/>
                    </w:rPr>
                    <w:t>Patient safety goals,</w:t>
                  </w:r>
                </w:p>
                <w:p w:rsidR="008B50E8" w:rsidRPr="0095281D" w:rsidRDefault="008B50E8" w:rsidP="008B50E8">
                  <w:pPr>
                    <w:pStyle w:val="ps1numbered"/>
                    <w:numPr>
                      <w:ilvl w:val="0"/>
                      <w:numId w:val="0"/>
                    </w:numPr>
                    <w:ind w:right="-148"/>
                    <w:rPr>
                      <w:sz w:val="20"/>
                      <w:szCs w:val="20"/>
                    </w:rPr>
                  </w:pPr>
                  <w:r w:rsidRPr="0095281D">
                    <w:rPr>
                      <w:sz w:val="20"/>
                      <w:szCs w:val="20"/>
                    </w:rPr>
                    <w:t>Patient rights</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pPr>
                  <w:r w:rsidRPr="0095281D">
                    <w:t>Emergency medications</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pPr>
                  <w:r w:rsidRPr="0095281D">
                    <w:t>High alert</w:t>
                  </w:r>
                </w:p>
                <w:p w:rsidR="008B50E8" w:rsidRPr="0095281D" w:rsidRDefault="008B50E8" w:rsidP="008B50E8">
                  <w:pPr>
                    <w:pStyle w:val="ps1numbered"/>
                    <w:numPr>
                      <w:ilvl w:val="0"/>
                      <w:numId w:val="0"/>
                    </w:numPr>
                    <w:ind w:right="-148"/>
                  </w:pPr>
                  <w:r w:rsidRPr="0095281D">
                    <w:t>medications</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pPr>
                  <w:r w:rsidRPr="0095281D">
                    <w:t>Adverse drug</w:t>
                  </w:r>
                </w:p>
                <w:p w:rsidR="008B50E8" w:rsidRPr="0095281D" w:rsidRDefault="008B50E8" w:rsidP="008B50E8">
                  <w:pPr>
                    <w:pStyle w:val="ps1numbered"/>
                    <w:numPr>
                      <w:ilvl w:val="0"/>
                      <w:numId w:val="0"/>
                    </w:numPr>
                    <w:ind w:right="-148"/>
                    <w:rPr>
                      <w:sz w:val="20"/>
                      <w:szCs w:val="20"/>
                    </w:rPr>
                  </w:pPr>
                  <w:r w:rsidRPr="0095281D">
                    <w:rPr>
                      <w:sz w:val="20"/>
                      <w:szCs w:val="20"/>
                    </w:rPr>
                    <w:t>Reactions and</w:t>
                  </w:r>
                </w:p>
                <w:p w:rsidR="008B50E8" w:rsidRPr="0095281D" w:rsidRDefault="008B50E8" w:rsidP="008B50E8">
                  <w:pPr>
                    <w:pStyle w:val="ps1numbered"/>
                    <w:numPr>
                      <w:ilvl w:val="0"/>
                      <w:numId w:val="0"/>
                    </w:numPr>
                    <w:ind w:right="-148"/>
                    <w:rPr>
                      <w:sz w:val="20"/>
                      <w:szCs w:val="20"/>
                    </w:rPr>
                  </w:pPr>
                  <w:r w:rsidRPr="0095281D">
                    <w:t>Drug</w:t>
                  </w:r>
                  <w:r>
                    <w:t xml:space="preserve"> </w:t>
                  </w:r>
                  <w:r w:rsidRPr="0095281D">
                    <w:t>interactions</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Assignment</w:t>
                  </w:r>
                </w:p>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pPr>
                  <w:r w:rsidRPr="0095281D">
                    <w:t>Infection control</w:t>
                  </w:r>
                </w:p>
                <w:p w:rsidR="008B50E8" w:rsidRPr="0095281D" w:rsidRDefault="008B50E8" w:rsidP="008B50E8">
                  <w:pPr>
                    <w:pStyle w:val="ps1numbered"/>
                    <w:numPr>
                      <w:ilvl w:val="0"/>
                      <w:numId w:val="0"/>
                    </w:numPr>
                    <w:ind w:right="-148"/>
                  </w:pPr>
                  <w:r w:rsidRPr="0095281D">
                    <w:t>In hospital</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6-15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r w:rsidR="008B50E8" w:rsidTr="00B55BCC">
              <w:trPr>
                <w:trHeight w:val="243"/>
              </w:trPr>
              <w:tc>
                <w:tcPr>
                  <w:tcW w:w="1584" w:type="dxa"/>
                  <w:shd w:val="clear" w:color="auto" w:fill="auto"/>
                  <w:vAlign w:val="center"/>
                </w:tcPr>
                <w:p w:rsidR="008B50E8" w:rsidRPr="0095281D" w:rsidRDefault="008B50E8" w:rsidP="008B50E8">
                  <w:pPr>
                    <w:pStyle w:val="ps1numbered"/>
                    <w:numPr>
                      <w:ilvl w:val="0"/>
                      <w:numId w:val="0"/>
                    </w:numPr>
                    <w:ind w:right="-148"/>
                    <w:rPr>
                      <w:sz w:val="20"/>
                      <w:szCs w:val="20"/>
                    </w:rPr>
                  </w:pPr>
                  <w:r w:rsidRPr="0095281D">
                    <w:t>Inventory</w:t>
                  </w:r>
                  <w:r>
                    <w:t xml:space="preserve"> </w:t>
                  </w:r>
                  <w:r w:rsidRPr="0095281D">
                    <w:t>system</w:t>
                  </w:r>
                </w:p>
                <w:p w:rsidR="008B50E8" w:rsidRPr="0095281D" w:rsidRDefault="008B50E8" w:rsidP="008B50E8">
                  <w:pPr>
                    <w:pStyle w:val="ps1numbered"/>
                    <w:numPr>
                      <w:ilvl w:val="0"/>
                      <w:numId w:val="0"/>
                    </w:numPr>
                    <w:ind w:right="-148"/>
                    <w:rPr>
                      <w:sz w:val="20"/>
                      <w:szCs w:val="20"/>
                    </w:rPr>
                  </w:pPr>
                  <w:r w:rsidRPr="0095281D">
                    <w:rPr>
                      <w:sz w:val="20"/>
                      <w:szCs w:val="20"/>
                    </w:rPr>
                    <w:t>( pharmacy</w:t>
                  </w:r>
                  <w:r>
                    <w:rPr>
                      <w:sz w:val="20"/>
                      <w:szCs w:val="20"/>
                    </w:rPr>
                    <w:t xml:space="preserve"> </w:t>
                  </w:r>
                  <w:r w:rsidRPr="0095281D">
                    <w:rPr>
                      <w:sz w:val="20"/>
                      <w:szCs w:val="20"/>
                    </w:rPr>
                    <w:t>department)</w:t>
                  </w:r>
                </w:p>
              </w:tc>
              <w:tc>
                <w:tcPr>
                  <w:tcW w:w="1584" w:type="dxa"/>
                  <w:shd w:val="clear" w:color="auto" w:fill="auto"/>
                  <w:vAlign w:val="center"/>
                </w:tcPr>
                <w:p w:rsidR="008B50E8" w:rsidRPr="0095281D" w:rsidRDefault="008B50E8" w:rsidP="00C766B1">
                  <w:pPr>
                    <w:pStyle w:val="ps1numbered"/>
                    <w:numPr>
                      <w:ilvl w:val="0"/>
                      <w:numId w:val="0"/>
                    </w:numPr>
                    <w:ind w:left="360"/>
                    <w:jc w:val="center"/>
                  </w:pPr>
                  <w:r w:rsidRPr="0095281D">
                    <w:t>1-15</w:t>
                  </w: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tcPr>
                <w:p w:rsidR="008B50E8" w:rsidRPr="0095281D" w:rsidRDefault="008B50E8" w:rsidP="00C766B1">
                  <w:pPr>
                    <w:pStyle w:val="ps1numbered"/>
                    <w:numPr>
                      <w:ilvl w:val="0"/>
                      <w:numId w:val="0"/>
                    </w:numPr>
                    <w:ind w:left="360"/>
                  </w:pPr>
                </w:p>
              </w:tc>
              <w:tc>
                <w:tcPr>
                  <w:tcW w:w="1584" w:type="dxa"/>
                  <w:shd w:val="clear" w:color="auto" w:fill="auto"/>
                  <w:vAlign w:val="center"/>
                </w:tcPr>
                <w:p w:rsidR="008B50E8" w:rsidRPr="0095281D" w:rsidRDefault="008B50E8" w:rsidP="008B50E8">
                  <w:pPr>
                    <w:pStyle w:val="ps1numbered"/>
                    <w:numPr>
                      <w:ilvl w:val="0"/>
                      <w:numId w:val="0"/>
                    </w:numPr>
                    <w:jc w:val="center"/>
                  </w:pPr>
                  <w:r w:rsidRPr="0095281D">
                    <w:t>Exam</w:t>
                  </w:r>
                </w:p>
              </w:tc>
              <w:tc>
                <w:tcPr>
                  <w:tcW w:w="1584" w:type="dxa"/>
                  <w:shd w:val="clear" w:color="auto" w:fill="auto"/>
                </w:tcPr>
                <w:p w:rsidR="008B50E8" w:rsidRDefault="008B50E8" w:rsidP="008835B3">
                  <w:pPr>
                    <w:pStyle w:val="ps1numbered"/>
                    <w:numPr>
                      <w:ilvl w:val="0"/>
                      <w:numId w:val="0"/>
                    </w:numPr>
                    <w:ind w:left="360"/>
                  </w:pPr>
                </w:p>
              </w:tc>
            </w:tr>
          </w:tbl>
          <w:p w:rsidR="000F6AE2" w:rsidRDefault="000F6AE2" w:rsidP="008835B3">
            <w:pPr>
              <w:pStyle w:val="ps1numbered"/>
              <w:numPr>
                <w:ilvl w:val="0"/>
                <w:numId w:val="0"/>
              </w:numPr>
              <w:ind w:left="360"/>
            </w:pPr>
          </w:p>
          <w:p w:rsidR="000F6AE2" w:rsidRPr="00FC5969" w:rsidRDefault="000F6AE2" w:rsidP="008835B3">
            <w:pPr>
              <w:pStyle w:val="ps1numbered"/>
              <w:numPr>
                <w:ilvl w:val="0"/>
                <w:numId w:val="0"/>
              </w:numPr>
              <w:ind w:left="360"/>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rPr>
          <w:trHeight w:val="1664"/>
        </w:trPr>
        <w:tc>
          <w:tcPr>
            <w:tcW w:w="10008" w:type="dxa"/>
          </w:tcPr>
          <w:p w:rsidR="00B143AC" w:rsidRPr="00FC5969" w:rsidRDefault="00B143AC" w:rsidP="00A630D9">
            <w:pPr>
              <w:pStyle w:val="ps1Char"/>
            </w:pPr>
            <w:r w:rsidRPr="00FC5969">
              <w:t xml:space="preserve">Development of </w:t>
            </w:r>
            <w:r w:rsidR="009E5872">
              <w:t xml:space="preserve">ILOs </w:t>
            </w:r>
            <w:r w:rsidRPr="00FC5969">
              <w:t xml:space="preserve">is promoted through the following </w:t>
            </w:r>
            <w:r w:rsidRPr="00FC5969">
              <w:rPr>
                <w:u w:val="single"/>
              </w:rPr>
              <w:t>teaching and learning methods</w:t>
            </w:r>
            <w:r w:rsidRPr="00FC5969">
              <w:t>:</w:t>
            </w:r>
          </w:p>
          <w:p w:rsidR="00B143AC" w:rsidRDefault="00B143AC" w:rsidP="00A630D9">
            <w:pPr>
              <w:pStyle w:val="ps1Char"/>
            </w:pPr>
          </w:p>
          <w:p w:rsidR="001128D9" w:rsidRDefault="008835B3" w:rsidP="007E47F5">
            <w:pPr>
              <w:pStyle w:val="ps1Char"/>
            </w:pPr>
            <w:r>
              <w:t>-Assignments</w:t>
            </w:r>
            <w:r w:rsidR="007E47F5">
              <w:t xml:space="preserve">  </w:t>
            </w:r>
          </w:p>
          <w:p w:rsidR="002346F7" w:rsidRDefault="008835B3" w:rsidP="008835B3">
            <w:pPr>
              <w:pStyle w:val="ps1Char"/>
            </w:pPr>
            <w:r>
              <w:t>-Self learning</w:t>
            </w:r>
          </w:p>
          <w:p w:rsidR="008835B3" w:rsidRPr="00FC5969" w:rsidRDefault="008835B3" w:rsidP="008835B3">
            <w:pPr>
              <w:pStyle w:val="ps1Char"/>
            </w:pPr>
            <w:r>
              <w:t>-Practicing in hospital pharmacy</w:t>
            </w:r>
          </w:p>
        </w:tc>
      </w:tr>
    </w:tbl>
    <w:p w:rsidR="00B143AC" w:rsidRDefault="00B143AC" w:rsidP="00A630D9">
      <w:pPr>
        <w:pStyle w:val="ps1Char"/>
      </w:pPr>
    </w:p>
    <w:p w:rsidR="002346F7" w:rsidRDefault="002346F7" w:rsidP="00A630D9">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B143AC" w:rsidRPr="00FC5969" w:rsidRDefault="00B143AC" w:rsidP="00A630D9">
            <w:pPr>
              <w:pStyle w:val="ps1Char"/>
            </w:pPr>
            <w:r w:rsidRPr="00FC5969">
              <w:t xml:space="preserve">Opportunities to demonstrate achievement of the </w:t>
            </w:r>
            <w:r w:rsidR="00955553">
              <w:t>ILOs</w:t>
            </w:r>
            <w:r w:rsidRPr="00FC5969">
              <w:t xml:space="preserve"> are provided through the following </w:t>
            </w:r>
            <w:r w:rsidRPr="00FC5969">
              <w:rPr>
                <w:u w:val="single"/>
              </w:rPr>
              <w:t>assessment methods</w:t>
            </w:r>
            <w:r w:rsidR="00C67D03">
              <w:rPr>
                <w:u w:val="single"/>
              </w:rPr>
              <w:t xml:space="preserve"> and requirements</w:t>
            </w:r>
            <w:r w:rsidRPr="00FC5969">
              <w:t>:</w:t>
            </w:r>
          </w:p>
          <w:p w:rsidR="00B143AC" w:rsidRPr="00FC5969" w:rsidRDefault="00B143AC" w:rsidP="00A630D9">
            <w:pPr>
              <w:pStyle w:val="ps1Char"/>
            </w:pPr>
          </w:p>
          <w:p w:rsidR="007E47F5" w:rsidRDefault="008835B3" w:rsidP="007E47F5">
            <w:pPr>
              <w:pStyle w:val="ps1Char"/>
            </w:pPr>
            <w:r>
              <w:t>Assignments</w:t>
            </w:r>
            <w:r w:rsidR="007E47F5">
              <w:t xml:space="preserve">  50 marks</w:t>
            </w:r>
          </w:p>
          <w:p w:rsidR="00715328" w:rsidRDefault="00715328" w:rsidP="00A630D9">
            <w:pPr>
              <w:pStyle w:val="ps1Char"/>
            </w:pPr>
          </w:p>
          <w:p w:rsidR="008835B3" w:rsidRDefault="007E47F5" w:rsidP="00A630D9">
            <w:pPr>
              <w:pStyle w:val="ps1Char"/>
            </w:pPr>
            <w:r>
              <w:t>Final Exam 40marks</w:t>
            </w:r>
          </w:p>
          <w:p w:rsidR="00715328" w:rsidRPr="00FC5969" w:rsidRDefault="007E47F5" w:rsidP="00A630D9">
            <w:pPr>
              <w:pStyle w:val="ps1Char"/>
            </w:pPr>
            <w:r>
              <w:t>Pharmacist assessment  10marks</w:t>
            </w:r>
          </w:p>
        </w:tc>
      </w:tr>
      <w:bookmarkEnd w:id="0"/>
      <w:bookmarkEnd w:id="1"/>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C840DD" w:rsidRPr="008016F7" w:rsidRDefault="00C840DD" w:rsidP="00C840DD">
            <w:pPr>
              <w:spacing w:before="80"/>
              <w:rPr>
                <w:rFonts w:ascii="Cambria" w:hAnsi="Cambria" w:cs="Arial"/>
                <w:bCs/>
                <w:szCs w:val="20"/>
              </w:rPr>
            </w:pPr>
            <w:r w:rsidRPr="008016F7">
              <w:rPr>
                <w:rFonts w:ascii="Cambria" w:hAnsi="Cambria" w:cs="Arial"/>
                <w:bCs/>
                <w:szCs w:val="20"/>
              </w:rPr>
              <w:t>A- Attendance policies:</w:t>
            </w:r>
          </w:p>
          <w:p w:rsidR="00C840DD" w:rsidRPr="008016F7" w:rsidRDefault="00C840DD" w:rsidP="00C840DD">
            <w:pPr>
              <w:numPr>
                <w:ilvl w:val="0"/>
                <w:numId w:val="9"/>
              </w:numPr>
              <w:spacing w:before="80" w:after="120"/>
              <w:rPr>
                <w:rFonts w:ascii="Cambria" w:hAnsi="Cambria" w:cs="Arial"/>
                <w:bCs/>
                <w:szCs w:val="20"/>
              </w:rPr>
            </w:pPr>
            <w:r>
              <w:rPr>
                <w:rFonts w:ascii="Cambria" w:hAnsi="Cambria" w:cs="Arial"/>
                <w:bCs/>
                <w:szCs w:val="20"/>
              </w:rPr>
              <w:t>As per the applicable university regulations</w:t>
            </w:r>
          </w:p>
          <w:p w:rsidR="00C840DD" w:rsidRPr="008016F7" w:rsidRDefault="00C840DD" w:rsidP="00C840DD">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fromexamsandhandinginassignmentson time:</w:t>
            </w:r>
          </w:p>
          <w:p w:rsidR="00C840DD" w:rsidRPr="008016F7" w:rsidRDefault="00C840DD" w:rsidP="00C840DD">
            <w:pPr>
              <w:numPr>
                <w:ilvl w:val="0"/>
                <w:numId w:val="9"/>
              </w:numPr>
              <w:spacing w:before="80" w:after="120"/>
              <w:rPr>
                <w:rStyle w:val="hps"/>
                <w:rFonts w:ascii="Cambria" w:hAnsi="Cambria"/>
                <w:bCs/>
                <w:szCs w:val="20"/>
              </w:rPr>
            </w:pPr>
            <w:r w:rsidRPr="00A56077">
              <w:rPr>
                <w:rStyle w:val="hps"/>
                <w:rFonts w:ascii="Cambria" w:hAnsi="Cambria"/>
                <w:bCs/>
                <w:szCs w:val="20"/>
              </w:rPr>
              <w:t>As per the applicable university regulations</w:t>
            </w:r>
          </w:p>
          <w:p w:rsidR="00C840DD" w:rsidRPr="008016F7" w:rsidRDefault="00C840DD" w:rsidP="00C840DD">
            <w:pPr>
              <w:spacing w:before="80" w:after="120"/>
              <w:rPr>
                <w:rStyle w:val="hps"/>
                <w:rFonts w:ascii="Cambria" w:hAnsi="Cambria"/>
                <w:bCs/>
                <w:szCs w:val="20"/>
              </w:rPr>
            </w:pPr>
            <w:r w:rsidRPr="008016F7">
              <w:rPr>
                <w:rStyle w:val="hps"/>
                <w:rFonts w:ascii="Cambria" w:hAnsi="Cambria"/>
                <w:bCs/>
                <w:szCs w:val="20"/>
              </w:rPr>
              <w:t>C- Health and safetyprocedures:</w:t>
            </w:r>
          </w:p>
          <w:p w:rsidR="00C840DD" w:rsidRPr="008016F7" w:rsidRDefault="00C840DD" w:rsidP="00C840DD">
            <w:pPr>
              <w:numPr>
                <w:ilvl w:val="0"/>
                <w:numId w:val="9"/>
              </w:numPr>
              <w:spacing w:before="80" w:after="120"/>
              <w:rPr>
                <w:rStyle w:val="hps"/>
                <w:rFonts w:ascii="Cambria" w:hAnsi="Cambria"/>
                <w:bCs/>
                <w:szCs w:val="20"/>
              </w:rPr>
            </w:pPr>
            <w:r>
              <w:rPr>
                <w:rStyle w:val="hps"/>
                <w:rFonts w:ascii="Cambria" w:hAnsi="Cambria"/>
                <w:bCs/>
                <w:szCs w:val="20"/>
              </w:rPr>
              <w:t>N/A</w:t>
            </w:r>
          </w:p>
          <w:p w:rsidR="00C840DD" w:rsidRPr="008016F7" w:rsidRDefault="00C840DD" w:rsidP="00C840DD">
            <w:pPr>
              <w:spacing w:before="80" w:after="120"/>
              <w:rPr>
                <w:rStyle w:val="hps"/>
                <w:rFonts w:ascii="Cambria" w:hAnsi="Cambria"/>
                <w:bCs/>
                <w:szCs w:val="20"/>
              </w:rPr>
            </w:pPr>
            <w:r w:rsidRPr="008016F7">
              <w:rPr>
                <w:rStyle w:val="hps"/>
                <w:rFonts w:ascii="Cambria" w:hAnsi="Cambria"/>
                <w:bCs/>
                <w:szCs w:val="20"/>
              </w:rPr>
              <w:t>D- Honesty policy regarding cheating, plagiarism, misbehavior:</w:t>
            </w:r>
          </w:p>
          <w:p w:rsidR="00C840DD" w:rsidRPr="008016F7" w:rsidRDefault="00C840DD" w:rsidP="00C840DD">
            <w:pPr>
              <w:numPr>
                <w:ilvl w:val="0"/>
                <w:numId w:val="9"/>
              </w:numPr>
              <w:spacing w:before="80" w:after="120"/>
              <w:rPr>
                <w:rStyle w:val="hps"/>
                <w:rFonts w:ascii="Cambria" w:hAnsi="Cambria"/>
                <w:bCs/>
                <w:szCs w:val="20"/>
              </w:rPr>
            </w:pPr>
            <w:r w:rsidRPr="00A56077">
              <w:rPr>
                <w:rStyle w:val="hps"/>
                <w:rFonts w:ascii="Cambria" w:hAnsi="Cambria"/>
                <w:bCs/>
                <w:szCs w:val="20"/>
              </w:rPr>
              <w:t>As per the applicable university regulations</w:t>
            </w:r>
          </w:p>
          <w:p w:rsidR="00C840DD" w:rsidRDefault="00C840DD" w:rsidP="00C840DD">
            <w:pPr>
              <w:spacing w:before="80" w:after="120"/>
              <w:rPr>
                <w:rStyle w:val="hps"/>
                <w:rFonts w:ascii="Cambria" w:hAnsi="Cambria"/>
                <w:bCs/>
                <w:szCs w:val="20"/>
              </w:rPr>
            </w:pPr>
            <w:r w:rsidRPr="00885AE4">
              <w:rPr>
                <w:rStyle w:val="hps"/>
                <w:rFonts w:ascii="Cambria" w:hAnsi="Cambria"/>
                <w:bCs/>
                <w:szCs w:val="20"/>
              </w:rPr>
              <w:t>E- Grading policy:</w:t>
            </w:r>
          </w:p>
          <w:p w:rsidR="00C840DD" w:rsidRDefault="00C840DD" w:rsidP="00C840DD">
            <w:pPr>
              <w:spacing w:before="80" w:after="120"/>
              <w:rPr>
                <w:rStyle w:val="hps"/>
                <w:rFonts w:ascii="Cambria" w:hAnsi="Cambria"/>
                <w:bCs/>
                <w:szCs w:val="20"/>
              </w:rPr>
            </w:pPr>
            <w:r>
              <w:rPr>
                <w:rStyle w:val="hps"/>
                <w:rFonts w:ascii="Cambria" w:hAnsi="Cambria"/>
                <w:bCs/>
                <w:szCs w:val="20"/>
              </w:rPr>
              <w:t>This is a pass/ fail course. The passing mark is 70%.</w:t>
            </w:r>
          </w:p>
          <w:p w:rsidR="00C840DD" w:rsidRPr="00C840DD" w:rsidRDefault="00C840DD" w:rsidP="00C840DD">
            <w:pPr>
              <w:spacing w:before="80" w:after="120"/>
              <w:rPr>
                <w:rStyle w:val="hps"/>
                <w:rFonts w:ascii="Cambria" w:hAnsi="Cambria"/>
                <w:bCs/>
                <w:szCs w:val="20"/>
              </w:rPr>
            </w:pPr>
            <w:r w:rsidRPr="00C840DD">
              <w:rPr>
                <w:rStyle w:val="hps"/>
                <w:rFonts w:ascii="Cambria" w:hAnsi="Cambria"/>
                <w:bCs/>
                <w:szCs w:val="20"/>
              </w:rPr>
              <w:t>Assignments  50 marks</w:t>
            </w:r>
          </w:p>
          <w:p w:rsidR="00C840DD" w:rsidRPr="00C840DD" w:rsidRDefault="00C840DD" w:rsidP="00C840DD">
            <w:pPr>
              <w:spacing w:before="80" w:after="120"/>
              <w:rPr>
                <w:rStyle w:val="hps"/>
                <w:rFonts w:ascii="Cambria" w:hAnsi="Cambria"/>
                <w:bCs/>
                <w:szCs w:val="20"/>
              </w:rPr>
            </w:pPr>
            <w:r w:rsidRPr="00C840DD">
              <w:rPr>
                <w:rStyle w:val="hps"/>
                <w:rFonts w:ascii="Cambria" w:hAnsi="Cambria"/>
                <w:bCs/>
                <w:szCs w:val="20"/>
              </w:rPr>
              <w:t>Final Exam 40marks</w:t>
            </w:r>
          </w:p>
          <w:p w:rsidR="00997FE9" w:rsidRPr="008016F7" w:rsidRDefault="00C840DD" w:rsidP="00C840DD">
            <w:pPr>
              <w:spacing w:before="80" w:after="120"/>
              <w:rPr>
                <w:rStyle w:val="hps"/>
                <w:rFonts w:ascii="Cambria" w:hAnsi="Cambria"/>
                <w:bCs/>
                <w:szCs w:val="20"/>
              </w:rPr>
            </w:pPr>
            <w:r w:rsidRPr="00C840DD">
              <w:rPr>
                <w:rStyle w:val="hps"/>
                <w:rFonts w:ascii="Cambria" w:hAnsi="Cambria"/>
                <w:bCs/>
                <w:szCs w:val="20"/>
              </w:rPr>
              <w:t>Pharmacist assessment  10marks</w:t>
            </w: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C840DD" w:rsidP="00997FE9">
            <w:pPr>
              <w:spacing w:before="80" w:after="120"/>
              <w:rPr>
                <w:rFonts w:ascii="Cambria" w:hAnsi="Cambria" w:cs="Arial"/>
                <w:bCs/>
                <w:szCs w:val="20"/>
              </w:rPr>
            </w:pPr>
            <w:r>
              <w:rPr>
                <w:rFonts w:ascii="Cambria" w:hAnsi="Cambria" w:cs="Arial"/>
                <w:bCs/>
                <w:szCs w:val="20"/>
              </w:rPr>
              <w:t>University hospital</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rPr>
          <w:trHeight w:val="833"/>
        </w:trPr>
        <w:tc>
          <w:tcPr>
            <w:tcW w:w="10008" w:type="dxa"/>
            <w:tcBorders>
              <w:bottom w:val="single" w:sz="4" w:space="0" w:color="auto"/>
            </w:tcBorders>
          </w:tcPr>
          <w:p w:rsidR="00B143AC" w:rsidRPr="00FC5969" w:rsidRDefault="008B50E8" w:rsidP="00CC4F1F">
            <w:pPr>
              <w:pStyle w:val="Header"/>
              <w:tabs>
                <w:tab w:val="clear" w:pos="4153"/>
                <w:tab w:val="clear" w:pos="8306"/>
              </w:tabs>
              <w:spacing w:before="120" w:after="100" w:afterAutospacing="1"/>
              <w:rPr>
                <w:rFonts w:ascii="Cambria" w:hAnsi="Cambria" w:cs="Arial"/>
                <w:sz w:val="22"/>
                <w:szCs w:val="22"/>
              </w:rPr>
            </w:pPr>
            <w:r>
              <w:rPr>
                <w:rFonts w:ascii="Cambria" w:hAnsi="Cambria" w:cs="Arial"/>
                <w:sz w:val="22"/>
                <w:szCs w:val="22"/>
              </w:rPr>
              <w:t>NA</w:t>
            </w:r>
          </w:p>
          <w:p w:rsidR="0033559A" w:rsidRDefault="0033559A" w:rsidP="00CC4F1F">
            <w:pPr>
              <w:pStyle w:val="Header"/>
              <w:tabs>
                <w:tab w:val="clear" w:pos="4153"/>
                <w:tab w:val="clear" w:pos="8306"/>
              </w:tabs>
              <w:spacing w:before="120" w:after="100" w:afterAutospacing="1"/>
              <w:rPr>
                <w:rFonts w:ascii="Cambria" w:hAnsi="Cambria" w:cs="Arial"/>
                <w:sz w:val="22"/>
                <w:szCs w:val="22"/>
              </w:rPr>
            </w:pPr>
          </w:p>
          <w:p w:rsidR="008016F7" w:rsidRPr="00FC5969" w:rsidRDefault="008016F7" w:rsidP="00CC4F1F">
            <w:pPr>
              <w:pStyle w:val="Header"/>
              <w:tabs>
                <w:tab w:val="clear" w:pos="4153"/>
                <w:tab w:val="clear" w:pos="8306"/>
              </w:tabs>
              <w:spacing w:before="120" w:after="100" w:afterAutospacing="1"/>
              <w:rPr>
                <w:rFonts w:ascii="Cambria" w:hAnsi="Cambria" w:cs="Arial"/>
                <w:sz w:val="22"/>
                <w:szCs w:val="22"/>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1E10D6">
            <w:pPr>
              <w:numPr>
                <w:ilvl w:val="0"/>
                <w:numId w:val="3"/>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1E10D6">
            <w:pPr>
              <w:numPr>
                <w:ilvl w:val="0"/>
                <w:numId w:val="3"/>
              </w:numPr>
              <w:ind w:left="360"/>
              <w:rPr>
                <w:rFonts w:ascii="Cambria" w:hAnsi="Cambria"/>
                <w:szCs w:val="20"/>
              </w:rPr>
            </w:pPr>
            <w:r w:rsidRPr="005472E9">
              <w:rPr>
                <w:rFonts w:ascii="Cambria" w:hAnsi="Cambria"/>
                <w:szCs w:val="20"/>
              </w:rPr>
              <w:t>Recommended books, materials, and media:</w:t>
            </w:r>
          </w:p>
          <w:p w:rsidR="007F629D" w:rsidRPr="005472E9" w:rsidRDefault="007F629D" w:rsidP="007F629D">
            <w:pPr>
              <w:rPr>
                <w:rFonts w:ascii="Cambria" w:hAnsi="Cambria" w:cs="Arial"/>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121183">
        <w:tc>
          <w:tcPr>
            <w:tcW w:w="10008" w:type="dxa"/>
          </w:tcPr>
          <w:p w:rsidR="002346F7" w:rsidRDefault="002346F7" w:rsidP="002346F7"/>
          <w:p w:rsidR="002346F7" w:rsidRDefault="002346F7" w:rsidP="002346F7"/>
          <w:p w:rsidR="002346F7" w:rsidRPr="002346F7" w:rsidRDefault="002346F7" w:rsidP="002346F7"/>
          <w:p w:rsidR="00D73DA5" w:rsidRPr="00D73DA5" w:rsidRDefault="00D73DA5" w:rsidP="00D73DA5"/>
          <w:p w:rsidR="00F06879" w:rsidRDefault="00F06879" w:rsidP="00F06879"/>
          <w:p w:rsidR="00F06879" w:rsidRPr="00F06879" w:rsidRDefault="00F06879" w:rsidP="00F06879"/>
        </w:tc>
      </w:tr>
    </w:tbl>
    <w:p w:rsidR="00B143AC" w:rsidRDefault="00B143AC" w:rsidP="00CC4F1F">
      <w:pPr>
        <w:rPr>
          <w:rFonts w:ascii="Cambria" w:hAnsi="Cambria" w:cs="Arial"/>
          <w:sz w:val="22"/>
          <w:szCs w:val="22"/>
        </w:rPr>
      </w:pPr>
    </w:p>
    <w:p w:rsidR="00683A68" w:rsidRDefault="00683A68" w:rsidP="00683A68">
      <w:pPr>
        <w:autoSpaceDE w:val="0"/>
        <w:autoSpaceDN w:val="0"/>
        <w:adjustRightInd w:val="0"/>
        <w:spacing w:line="480" w:lineRule="auto"/>
        <w:rPr>
          <w:rFonts w:ascii="Cambria" w:hAnsi="Cambria"/>
          <w:color w:val="000000"/>
          <w:sz w:val="23"/>
          <w:szCs w:val="23"/>
          <w:lang w:val="en-US"/>
        </w:rPr>
      </w:pPr>
    </w:p>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-------------------Signature: ------------------------- Date: ------------------------- 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4"/>
      <w:footerReference w:type="default" r:id="rId15"/>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1BE" w:rsidRDefault="009431BE">
      <w:r>
        <w:separator/>
      </w:r>
    </w:p>
  </w:endnote>
  <w:endnote w:type="continuationSeparator" w:id="1">
    <w:p w:rsidR="009431BE" w:rsidRDefault="00943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462557">
          <w:pPr>
            <w:pStyle w:val="Footer"/>
            <w:jc w:val="right"/>
            <w:rPr>
              <w:b/>
              <w:bCs/>
              <w:color w:val="4F81BD"/>
              <w:sz w:val="32"/>
              <w:szCs w:val="32"/>
            </w:rPr>
          </w:pPr>
          <w:r w:rsidRPr="00462557">
            <w:rPr>
              <w:sz w:val="22"/>
              <w:szCs w:val="22"/>
            </w:rPr>
            <w:fldChar w:fldCharType="begin"/>
          </w:r>
          <w:r w:rsidR="00683A68" w:rsidRPr="00683A68">
            <w:instrText xml:space="preserve"> PAGE   \* MERGEFORMAT </w:instrText>
          </w:r>
          <w:r w:rsidRPr="00462557">
            <w:rPr>
              <w:sz w:val="22"/>
              <w:szCs w:val="22"/>
            </w:rPr>
            <w:fldChar w:fldCharType="separate"/>
          </w:r>
          <w:r w:rsidR="003609A8" w:rsidRPr="003609A8">
            <w:rPr>
              <w:b/>
              <w:bCs/>
              <w:noProof/>
              <w:color w:val="4F81BD"/>
              <w:sz w:val="32"/>
              <w:szCs w:val="32"/>
            </w:rPr>
            <w:t>1</w:t>
          </w:r>
          <w:r w:rsidRPr="00683A68">
            <w:rPr>
              <w:b/>
              <w:bCs/>
              <w:noProof/>
              <w:color w:val="4F81BD"/>
              <w:sz w:val="32"/>
              <w:szCs w:val="32"/>
            </w:rPr>
            <w:fldChar w:fldCharType="end"/>
          </w:r>
        </w:p>
      </w:tc>
      <w:tc>
        <w:tcPr>
          <w:tcW w:w="7938" w:type="dxa"/>
        </w:tcPr>
        <w:p w:rsidR="00683A68" w:rsidRDefault="00683A68">
          <w:pPr>
            <w:pStyle w:val="Footer"/>
          </w:pPr>
        </w:p>
      </w:tc>
    </w:tr>
  </w:tbl>
  <w:p w:rsidR="00CC4F1F" w:rsidRDefault="00CC4F1F">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1BE" w:rsidRDefault="009431BE">
      <w:r>
        <w:separator/>
      </w:r>
    </w:p>
  </w:footnote>
  <w:footnote w:type="continuationSeparator" w:id="1">
    <w:p w:rsidR="009431BE" w:rsidRDefault="0094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CC4F1F" w:rsidRDefault="00CC4F1F">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6A164A"/>
    <w:multiLevelType w:val="hybridMultilevel"/>
    <w:tmpl w:val="8B66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60B14"/>
    <w:multiLevelType w:val="hybridMultilevel"/>
    <w:tmpl w:val="7F3ED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361F7"/>
    <w:multiLevelType w:val="hybridMultilevel"/>
    <w:tmpl w:val="09A45E28"/>
    <w:lvl w:ilvl="0" w:tplc="82BA781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1A1D90"/>
    <w:multiLevelType w:val="hybridMultilevel"/>
    <w:tmpl w:val="A3428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4E3DE1"/>
    <w:multiLevelType w:val="hybridMultilevel"/>
    <w:tmpl w:val="610C80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4C3BFC"/>
    <w:multiLevelType w:val="hybridMultilevel"/>
    <w:tmpl w:val="E0945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2"/>
  </w:num>
  <w:num w:numId="4">
    <w:abstractNumId w:val="3"/>
  </w:num>
  <w:num w:numId="5">
    <w:abstractNumId w:val="6"/>
  </w:num>
  <w:num w:numId="6">
    <w:abstractNumId w:val="7"/>
  </w:num>
  <w:num w:numId="7">
    <w:abstractNumId w:val="5"/>
  </w:num>
  <w:num w:numId="8">
    <w:abstractNumId w:val="1"/>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rsids>
    <w:rsidRoot w:val="00B016DA"/>
    <w:rsid w:val="00002735"/>
    <w:rsid w:val="00004C72"/>
    <w:rsid w:val="000165F1"/>
    <w:rsid w:val="00016899"/>
    <w:rsid w:val="0002388B"/>
    <w:rsid w:val="00024732"/>
    <w:rsid w:val="00035167"/>
    <w:rsid w:val="00047D5D"/>
    <w:rsid w:val="000700F3"/>
    <w:rsid w:val="00083B3D"/>
    <w:rsid w:val="000C17DB"/>
    <w:rsid w:val="000C3630"/>
    <w:rsid w:val="000C47AB"/>
    <w:rsid w:val="000E10C1"/>
    <w:rsid w:val="000F6AE2"/>
    <w:rsid w:val="00100132"/>
    <w:rsid w:val="001128D9"/>
    <w:rsid w:val="001143B0"/>
    <w:rsid w:val="00121183"/>
    <w:rsid w:val="0012294E"/>
    <w:rsid w:val="00123D6F"/>
    <w:rsid w:val="00150244"/>
    <w:rsid w:val="00150C7F"/>
    <w:rsid w:val="001711B8"/>
    <w:rsid w:val="00172634"/>
    <w:rsid w:val="00172C50"/>
    <w:rsid w:val="001731B3"/>
    <w:rsid w:val="001876F5"/>
    <w:rsid w:val="001D5714"/>
    <w:rsid w:val="001E10D6"/>
    <w:rsid w:val="001F26BA"/>
    <w:rsid w:val="001F3191"/>
    <w:rsid w:val="001F31EA"/>
    <w:rsid w:val="00201381"/>
    <w:rsid w:val="002026E9"/>
    <w:rsid w:val="002346F7"/>
    <w:rsid w:val="002445EA"/>
    <w:rsid w:val="00266E80"/>
    <w:rsid w:val="002839C8"/>
    <w:rsid w:val="00291693"/>
    <w:rsid w:val="002F726B"/>
    <w:rsid w:val="0030145C"/>
    <w:rsid w:val="00310A24"/>
    <w:rsid w:val="00314838"/>
    <w:rsid w:val="003259AF"/>
    <w:rsid w:val="0033559A"/>
    <w:rsid w:val="003411E7"/>
    <w:rsid w:val="003609A8"/>
    <w:rsid w:val="003700BE"/>
    <w:rsid w:val="00373FBD"/>
    <w:rsid w:val="003843EA"/>
    <w:rsid w:val="003B4654"/>
    <w:rsid w:val="003E1014"/>
    <w:rsid w:val="0040165E"/>
    <w:rsid w:val="004016C3"/>
    <w:rsid w:val="004202C0"/>
    <w:rsid w:val="0042205B"/>
    <w:rsid w:val="00453BFA"/>
    <w:rsid w:val="00462557"/>
    <w:rsid w:val="004A707E"/>
    <w:rsid w:val="004C39CD"/>
    <w:rsid w:val="004F3E1C"/>
    <w:rsid w:val="004F493F"/>
    <w:rsid w:val="005303D7"/>
    <w:rsid w:val="005472E9"/>
    <w:rsid w:val="00556B3F"/>
    <w:rsid w:val="0055764E"/>
    <w:rsid w:val="00572F9A"/>
    <w:rsid w:val="00583F44"/>
    <w:rsid w:val="00592640"/>
    <w:rsid w:val="005B1749"/>
    <w:rsid w:val="005F0582"/>
    <w:rsid w:val="00616DF2"/>
    <w:rsid w:val="00620096"/>
    <w:rsid w:val="00627DDC"/>
    <w:rsid w:val="006457F7"/>
    <w:rsid w:val="0064628C"/>
    <w:rsid w:val="00671D3D"/>
    <w:rsid w:val="006742A9"/>
    <w:rsid w:val="0067568D"/>
    <w:rsid w:val="00676685"/>
    <w:rsid w:val="00683A68"/>
    <w:rsid w:val="00693873"/>
    <w:rsid w:val="006A5EFA"/>
    <w:rsid w:val="006B022D"/>
    <w:rsid w:val="006C2C6F"/>
    <w:rsid w:val="006F70C6"/>
    <w:rsid w:val="00700C7B"/>
    <w:rsid w:val="00715328"/>
    <w:rsid w:val="0075066C"/>
    <w:rsid w:val="0075627D"/>
    <w:rsid w:val="00761E80"/>
    <w:rsid w:val="007643B7"/>
    <w:rsid w:val="00775228"/>
    <w:rsid w:val="007B266D"/>
    <w:rsid w:val="007B31BF"/>
    <w:rsid w:val="007D6082"/>
    <w:rsid w:val="007D76F3"/>
    <w:rsid w:val="007E0741"/>
    <w:rsid w:val="007E4658"/>
    <w:rsid w:val="007E47F5"/>
    <w:rsid w:val="007F629D"/>
    <w:rsid w:val="007F6FC6"/>
    <w:rsid w:val="00800C80"/>
    <w:rsid w:val="008016F7"/>
    <w:rsid w:val="00804135"/>
    <w:rsid w:val="00824627"/>
    <w:rsid w:val="00832EDA"/>
    <w:rsid w:val="00840524"/>
    <w:rsid w:val="00852826"/>
    <w:rsid w:val="008833FE"/>
    <w:rsid w:val="008835B3"/>
    <w:rsid w:val="008B05EA"/>
    <w:rsid w:val="008B50E8"/>
    <w:rsid w:val="008F2A28"/>
    <w:rsid w:val="008F32BC"/>
    <w:rsid w:val="008F7791"/>
    <w:rsid w:val="00920768"/>
    <w:rsid w:val="009310E1"/>
    <w:rsid w:val="00934132"/>
    <w:rsid w:val="009431BE"/>
    <w:rsid w:val="00955553"/>
    <w:rsid w:val="00956EC6"/>
    <w:rsid w:val="00965D7E"/>
    <w:rsid w:val="00970722"/>
    <w:rsid w:val="00984543"/>
    <w:rsid w:val="00990C57"/>
    <w:rsid w:val="00997FE9"/>
    <w:rsid w:val="009A550F"/>
    <w:rsid w:val="009A7C82"/>
    <w:rsid w:val="009B6777"/>
    <w:rsid w:val="009C6D3F"/>
    <w:rsid w:val="009E5872"/>
    <w:rsid w:val="009E6C5C"/>
    <w:rsid w:val="009F7B84"/>
    <w:rsid w:val="00A212F7"/>
    <w:rsid w:val="00A42EC1"/>
    <w:rsid w:val="00A45946"/>
    <w:rsid w:val="00A630D9"/>
    <w:rsid w:val="00A728B6"/>
    <w:rsid w:val="00A76B27"/>
    <w:rsid w:val="00A90D1D"/>
    <w:rsid w:val="00A91482"/>
    <w:rsid w:val="00A97B4E"/>
    <w:rsid w:val="00AD1543"/>
    <w:rsid w:val="00AF5F01"/>
    <w:rsid w:val="00B016DA"/>
    <w:rsid w:val="00B04B7D"/>
    <w:rsid w:val="00B10A55"/>
    <w:rsid w:val="00B143AC"/>
    <w:rsid w:val="00B20BF7"/>
    <w:rsid w:val="00B51B69"/>
    <w:rsid w:val="00B53C33"/>
    <w:rsid w:val="00C06816"/>
    <w:rsid w:val="00C43AEA"/>
    <w:rsid w:val="00C67D03"/>
    <w:rsid w:val="00C737C7"/>
    <w:rsid w:val="00C840DD"/>
    <w:rsid w:val="00C87B41"/>
    <w:rsid w:val="00CC4F1F"/>
    <w:rsid w:val="00CD408B"/>
    <w:rsid w:val="00CD6B52"/>
    <w:rsid w:val="00CF4B5C"/>
    <w:rsid w:val="00D01041"/>
    <w:rsid w:val="00D012E8"/>
    <w:rsid w:val="00D05C7C"/>
    <w:rsid w:val="00D11748"/>
    <w:rsid w:val="00D301E5"/>
    <w:rsid w:val="00D64E98"/>
    <w:rsid w:val="00D6536F"/>
    <w:rsid w:val="00D66E33"/>
    <w:rsid w:val="00D73DA5"/>
    <w:rsid w:val="00D75241"/>
    <w:rsid w:val="00D75D37"/>
    <w:rsid w:val="00D77409"/>
    <w:rsid w:val="00D806F9"/>
    <w:rsid w:val="00D928AB"/>
    <w:rsid w:val="00DD25CD"/>
    <w:rsid w:val="00E15C93"/>
    <w:rsid w:val="00E40BA7"/>
    <w:rsid w:val="00E546E1"/>
    <w:rsid w:val="00E55E19"/>
    <w:rsid w:val="00E60635"/>
    <w:rsid w:val="00E73622"/>
    <w:rsid w:val="00E832C6"/>
    <w:rsid w:val="00EA4756"/>
    <w:rsid w:val="00EC0C0B"/>
    <w:rsid w:val="00EC2745"/>
    <w:rsid w:val="00EC794D"/>
    <w:rsid w:val="00ED2558"/>
    <w:rsid w:val="00EE6BEC"/>
    <w:rsid w:val="00F06879"/>
    <w:rsid w:val="00F07383"/>
    <w:rsid w:val="00F248B9"/>
    <w:rsid w:val="00F24D05"/>
    <w:rsid w:val="00F50625"/>
    <w:rsid w:val="00F51120"/>
    <w:rsid w:val="00F57F5A"/>
    <w:rsid w:val="00F65973"/>
    <w:rsid w:val="00FB58A1"/>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AF5F01"/>
    <w:pPr>
      <w:keepNext/>
      <w:outlineLvl w:val="0"/>
    </w:pPr>
    <w:rPr>
      <w:sz w:val="32"/>
    </w:rPr>
  </w:style>
  <w:style w:type="paragraph" w:styleId="Heading2">
    <w:name w:val="heading 2"/>
    <w:basedOn w:val="Normal"/>
    <w:next w:val="Normal"/>
    <w:qFormat/>
    <w:rsid w:val="00AF5F01"/>
    <w:pPr>
      <w:keepNext/>
      <w:outlineLvl w:val="1"/>
    </w:pPr>
    <w:rPr>
      <w:sz w:val="24"/>
    </w:rPr>
  </w:style>
  <w:style w:type="paragraph" w:styleId="Heading3">
    <w:name w:val="heading 3"/>
    <w:basedOn w:val="Normal"/>
    <w:next w:val="Normal"/>
    <w:qFormat/>
    <w:rsid w:val="00AF5F01"/>
    <w:pPr>
      <w:keepNext/>
      <w:outlineLvl w:val="2"/>
    </w:pPr>
    <w:rPr>
      <w:sz w:val="22"/>
      <w:u w:val="single"/>
    </w:rPr>
  </w:style>
  <w:style w:type="paragraph" w:styleId="Heading4">
    <w:name w:val="heading 4"/>
    <w:basedOn w:val="Normal"/>
    <w:next w:val="Normal"/>
    <w:qFormat/>
    <w:rsid w:val="00AF5F01"/>
    <w:pPr>
      <w:keepNext/>
      <w:outlineLvl w:val="3"/>
    </w:pPr>
    <w:rPr>
      <w:b/>
      <w:sz w:val="24"/>
    </w:rPr>
  </w:style>
  <w:style w:type="paragraph" w:styleId="Heading5">
    <w:name w:val="heading 5"/>
    <w:basedOn w:val="Normal"/>
    <w:next w:val="Normal"/>
    <w:qFormat/>
    <w:rsid w:val="00AF5F01"/>
    <w:pPr>
      <w:keepNext/>
      <w:outlineLvl w:val="4"/>
    </w:pPr>
    <w:rPr>
      <w:b/>
    </w:rPr>
  </w:style>
  <w:style w:type="paragraph" w:styleId="Heading6">
    <w:name w:val="heading 6"/>
    <w:basedOn w:val="Normal"/>
    <w:next w:val="Normal"/>
    <w:qFormat/>
    <w:rsid w:val="00AF5F01"/>
    <w:pPr>
      <w:keepNext/>
      <w:outlineLvl w:val="5"/>
    </w:pPr>
    <w:rPr>
      <w:i/>
      <w:sz w:val="24"/>
    </w:rPr>
  </w:style>
  <w:style w:type="paragraph" w:styleId="Heading7">
    <w:name w:val="heading 7"/>
    <w:basedOn w:val="Normal"/>
    <w:next w:val="Normal"/>
    <w:qFormat/>
    <w:rsid w:val="00AF5F01"/>
    <w:pPr>
      <w:keepNext/>
      <w:outlineLvl w:val="6"/>
    </w:pPr>
    <w:rPr>
      <w:sz w:val="24"/>
      <w:u w:val="single"/>
    </w:rPr>
  </w:style>
  <w:style w:type="paragraph" w:styleId="Heading8">
    <w:name w:val="heading 8"/>
    <w:basedOn w:val="Normal"/>
    <w:next w:val="Normal"/>
    <w:qFormat/>
    <w:rsid w:val="00AF5F01"/>
    <w:pPr>
      <w:keepNext/>
      <w:outlineLvl w:val="7"/>
    </w:pPr>
    <w:rPr>
      <w:i/>
      <w:sz w:val="22"/>
    </w:rPr>
  </w:style>
  <w:style w:type="paragraph" w:styleId="Heading9">
    <w:name w:val="heading 9"/>
    <w:basedOn w:val="Normal"/>
    <w:next w:val="Normal"/>
    <w:qFormat/>
    <w:rsid w:val="00AF5F01"/>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AF5F01"/>
    <w:pPr>
      <w:tabs>
        <w:tab w:val="center" w:pos="4153"/>
        <w:tab w:val="right" w:pos="8306"/>
      </w:tabs>
    </w:pPr>
  </w:style>
  <w:style w:type="paragraph" w:styleId="Footer">
    <w:name w:val="footer"/>
    <w:basedOn w:val="Normal"/>
    <w:link w:val="FooterChar"/>
    <w:uiPriority w:val="99"/>
    <w:rsid w:val="00AF5F01"/>
    <w:pPr>
      <w:tabs>
        <w:tab w:val="center" w:pos="4153"/>
        <w:tab w:val="right" w:pos="8306"/>
      </w:tabs>
    </w:pPr>
  </w:style>
  <w:style w:type="paragraph" w:styleId="BodyText2">
    <w:name w:val="Body Text 2"/>
    <w:basedOn w:val="Normal"/>
    <w:rsid w:val="00AF5F01"/>
    <w:rPr>
      <w:sz w:val="24"/>
    </w:rPr>
  </w:style>
  <w:style w:type="paragraph" w:styleId="BodyText3">
    <w:name w:val="Body Text 3"/>
    <w:basedOn w:val="Normal"/>
    <w:rsid w:val="00AF5F01"/>
    <w:rPr>
      <w:i/>
      <w:sz w:val="24"/>
    </w:rPr>
  </w:style>
  <w:style w:type="paragraph" w:styleId="List">
    <w:name w:val="List"/>
    <w:basedOn w:val="Normal"/>
    <w:rsid w:val="00AF5F01"/>
    <w:pPr>
      <w:ind w:left="283" w:hanging="283"/>
    </w:pPr>
  </w:style>
  <w:style w:type="paragraph" w:styleId="Caption">
    <w:name w:val="caption"/>
    <w:basedOn w:val="Normal"/>
    <w:next w:val="Normal"/>
    <w:qFormat/>
    <w:rsid w:val="00AF5F01"/>
    <w:pPr>
      <w:spacing w:before="120" w:after="120"/>
    </w:pPr>
    <w:rPr>
      <w:b/>
    </w:rPr>
  </w:style>
  <w:style w:type="paragraph" w:styleId="BodyText">
    <w:name w:val="Body Text"/>
    <w:basedOn w:val="Normal"/>
    <w:rsid w:val="00AF5F01"/>
    <w:pPr>
      <w:jc w:val="both"/>
    </w:pPr>
    <w:rPr>
      <w:sz w:val="24"/>
    </w:rPr>
  </w:style>
  <w:style w:type="paragraph" w:styleId="BodyTextIndent">
    <w:name w:val="Body Text Indent"/>
    <w:basedOn w:val="Normal"/>
    <w:rsid w:val="00AF5F01"/>
    <w:pPr>
      <w:spacing w:before="240"/>
      <w:ind w:left="360"/>
      <w:jc w:val="both"/>
    </w:pPr>
  </w:style>
  <w:style w:type="paragraph" w:customStyle="1" w:styleId="BodyText21">
    <w:name w:val="Body Text 21"/>
    <w:basedOn w:val="Normal"/>
    <w:rsid w:val="00AF5F01"/>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AF5F01"/>
    <w:pPr>
      <w:keepNext/>
      <w:spacing w:before="240" w:after="120"/>
    </w:pPr>
    <w:rPr>
      <w:b/>
      <w:sz w:val="22"/>
    </w:rPr>
  </w:style>
  <w:style w:type="paragraph" w:customStyle="1" w:styleId="leveljust">
    <w:name w:val="leveljust"/>
    <w:basedOn w:val="level"/>
    <w:rsid w:val="00AF5F01"/>
    <w:pPr>
      <w:jc w:val="both"/>
    </w:pPr>
  </w:style>
  <w:style w:type="paragraph" w:customStyle="1" w:styleId="level">
    <w:name w:val="level"/>
    <w:basedOn w:val="Normal"/>
    <w:rsid w:val="00AF5F01"/>
    <w:pPr>
      <w:keepNext/>
      <w:tabs>
        <w:tab w:val="left" w:pos="360"/>
      </w:tabs>
      <w:spacing w:before="120" w:after="120"/>
    </w:pPr>
    <w:rPr>
      <w:b/>
      <w:sz w:val="18"/>
    </w:rPr>
  </w:style>
  <w:style w:type="paragraph" w:customStyle="1" w:styleId="Normal-spaceabove">
    <w:name w:val="Normal - space above"/>
    <w:rsid w:val="00AF5F01"/>
    <w:pPr>
      <w:keepLines/>
      <w:spacing w:before="60"/>
      <w:jc w:val="both"/>
    </w:pPr>
    <w:rPr>
      <w:sz w:val="16"/>
      <w:lang w:val="en-GB"/>
    </w:rPr>
  </w:style>
  <w:style w:type="character" w:styleId="FootnoteReference">
    <w:name w:val="footnote reference"/>
    <w:semiHidden/>
    <w:rsid w:val="00AF5F01"/>
    <w:rPr>
      <w:vertAlign w:val="superscript"/>
    </w:rPr>
  </w:style>
  <w:style w:type="character" w:styleId="Hyperlink">
    <w:name w:val="Hyperlink"/>
    <w:rsid w:val="00AF5F01"/>
    <w:rPr>
      <w:rFonts w:ascii="Arial" w:hAnsi="Arial" w:cs="Arial" w:hint="default"/>
      <w:color w:val="0000FF"/>
      <w:u w:val="single"/>
    </w:rPr>
  </w:style>
  <w:style w:type="paragraph" w:styleId="NormalWeb">
    <w:name w:val="Normal (Web)"/>
    <w:basedOn w:val="Normal"/>
    <w:rsid w:val="00AF5F01"/>
    <w:pPr>
      <w:spacing w:before="100" w:beforeAutospacing="1" w:after="100" w:afterAutospacing="1"/>
    </w:pPr>
    <w:rPr>
      <w:rFonts w:cs="Arial"/>
      <w:color w:val="000000"/>
      <w:sz w:val="24"/>
    </w:rPr>
  </w:style>
  <w:style w:type="character" w:styleId="FollowedHyperlink">
    <w:name w:val="FollowedHyperlink"/>
    <w:rsid w:val="00AF5F01"/>
    <w:rPr>
      <w:color w:val="800080"/>
      <w:u w:val="single"/>
    </w:rPr>
  </w:style>
  <w:style w:type="character" w:styleId="PageNumber">
    <w:name w:val="page number"/>
    <w:basedOn w:val="DefaultParagraphFont"/>
    <w:rsid w:val="00AF5F01"/>
  </w:style>
  <w:style w:type="paragraph" w:styleId="BalloonText">
    <w:name w:val="Balloon Text"/>
    <w:basedOn w:val="Normal"/>
    <w:semiHidden/>
    <w:rsid w:val="00AF5F01"/>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A630D9"/>
    <w:rPr>
      <w:rFonts w:ascii="Cambria" w:hAnsi="Cambria"/>
      <w:b/>
      <w:bCs/>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A630D9"/>
    <w:rPr>
      <w:rFonts w:ascii="Cambria" w:hAnsi="Cambria"/>
      <w:b/>
      <w:bCs/>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qFormat/>
    <w:rsid w:val="008835B3"/>
    <w:pPr>
      <w:ind w:left="720"/>
      <w:contextualSpacing/>
    </w:p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f09676783ba48c10c036466274de5247">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2324e9e0f707cbbf3c7d65179b4b9a7"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Props1.xml><?xml version="1.0" encoding="utf-8"?>
<ds:datastoreItem xmlns:ds="http://schemas.openxmlformats.org/officeDocument/2006/customXml" ds:itemID="{CA8CEFE6-A36A-4C09-B44F-3141A2681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EFBB9594-C92A-4750-9D8C-871A3C9E8F93}">
  <ds:schemaRefs>
    <ds:schemaRef ds:uri="http://schemas.openxmlformats.org/officeDocument/2006/bibliography"/>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F75260A7-49C6-493E-A45F-68416E253CB2}">
  <ds:schemaRefs>
    <ds:schemaRef ds:uri="http://schemas.microsoft.com/office/2006/metadata/propertie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543</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r_haddadin</cp:lastModifiedBy>
  <cp:revision>15</cp:revision>
  <cp:lastPrinted>2017-10-25T08:31:00Z</cp:lastPrinted>
  <dcterms:created xsi:type="dcterms:W3CDTF">2017-10-11T05:38:00Z</dcterms:created>
  <dcterms:modified xsi:type="dcterms:W3CDTF">2017-11-06T09:30:00Z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